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95342" w14:textId="77777777" w:rsidR="009537D2" w:rsidRPr="00E37FDD" w:rsidRDefault="009537D2" w:rsidP="00B03A68">
      <w:pPr>
        <w:pStyle w:val="Naslov1"/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</w:pPr>
      <w:r w:rsidRPr="00E37FDD"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  <w:t xml:space="preserve">Dvor Trakošćan </w:t>
      </w:r>
    </w:p>
    <w:p w14:paraId="1AABDCE0" w14:textId="77777777" w:rsidR="009537D2" w:rsidRPr="00E37FDD" w:rsidRDefault="009537D2" w:rsidP="00705349">
      <w:pPr>
        <w:shd w:val="clear" w:color="auto" w:fill="FFFFFF"/>
        <w:spacing w:after="0" w:line="240" w:lineRule="auto"/>
        <w:jc w:val="both"/>
        <w:textAlignment w:val="top"/>
        <w:outlineLvl w:val="4"/>
        <w:rPr>
          <w:rFonts w:ascii="Times New Roman" w:eastAsia="Times New Roman" w:hAnsi="Times New Roman"/>
          <w:bCs/>
          <w:color w:val="000000"/>
          <w:sz w:val="24"/>
          <w:szCs w:val="24"/>
          <w:lang w:eastAsia="hr-HR"/>
        </w:rPr>
      </w:pPr>
      <w:r w:rsidRPr="00E37FDD">
        <w:rPr>
          <w:rFonts w:ascii="Times New Roman" w:eastAsia="Times New Roman" w:hAnsi="Times New Roman"/>
          <w:bCs/>
          <w:color w:val="000000"/>
          <w:sz w:val="24"/>
          <w:szCs w:val="24"/>
          <w:lang w:eastAsia="hr-HR"/>
        </w:rPr>
        <w:t>Trakošćan 4</w:t>
      </w:r>
    </w:p>
    <w:p w14:paraId="4E45454E" w14:textId="26E7C406" w:rsidR="009537D2" w:rsidRPr="00E37FDD" w:rsidRDefault="009537D2" w:rsidP="00705349">
      <w:pPr>
        <w:shd w:val="clear" w:color="auto" w:fill="FFFFFF"/>
        <w:spacing w:after="0" w:line="240" w:lineRule="auto"/>
        <w:jc w:val="both"/>
        <w:textAlignment w:val="top"/>
        <w:outlineLvl w:val="4"/>
        <w:rPr>
          <w:rFonts w:ascii="Times New Roman" w:eastAsia="Times New Roman" w:hAnsi="Times New Roman"/>
          <w:bCs/>
          <w:color w:val="000000"/>
          <w:sz w:val="24"/>
          <w:szCs w:val="24"/>
          <w:lang w:eastAsia="hr-HR"/>
        </w:rPr>
      </w:pPr>
      <w:r w:rsidRPr="00E37FDD">
        <w:rPr>
          <w:rFonts w:ascii="Times New Roman" w:eastAsia="Times New Roman" w:hAnsi="Times New Roman"/>
          <w:bCs/>
          <w:color w:val="000000"/>
          <w:sz w:val="24"/>
          <w:szCs w:val="24"/>
          <w:lang w:eastAsia="hr-HR"/>
        </w:rPr>
        <w:t>4225</w:t>
      </w:r>
      <w:r w:rsidR="00785510" w:rsidRPr="00E37FDD">
        <w:rPr>
          <w:rFonts w:ascii="Times New Roman" w:eastAsia="Times New Roman" w:hAnsi="Times New Roman"/>
          <w:bCs/>
          <w:color w:val="000000"/>
          <w:sz w:val="24"/>
          <w:szCs w:val="24"/>
          <w:lang w:eastAsia="hr-HR"/>
        </w:rPr>
        <w:t>0</w:t>
      </w:r>
      <w:r w:rsidRPr="00E37FDD">
        <w:rPr>
          <w:rFonts w:ascii="Times New Roman" w:eastAsia="Times New Roman" w:hAnsi="Times New Roman"/>
          <w:bCs/>
          <w:color w:val="000000"/>
          <w:sz w:val="24"/>
          <w:szCs w:val="24"/>
          <w:lang w:eastAsia="hr-HR"/>
        </w:rPr>
        <w:t xml:space="preserve"> </w:t>
      </w:r>
      <w:r w:rsidR="00785510" w:rsidRPr="00E37FDD">
        <w:rPr>
          <w:rFonts w:ascii="Times New Roman" w:eastAsia="Times New Roman" w:hAnsi="Times New Roman"/>
          <w:bCs/>
          <w:color w:val="000000"/>
          <w:sz w:val="24"/>
          <w:szCs w:val="24"/>
          <w:lang w:eastAsia="hr-HR"/>
        </w:rPr>
        <w:t xml:space="preserve">Lepoglava </w:t>
      </w:r>
    </w:p>
    <w:p w14:paraId="5280A98F" w14:textId="77777777" w:rsidR="009537D2" w:rsidRPr="00E37FDD" w:rsidRDefault="009537D2" w:rsidP="00705349">
      <w:pPr>
        <w:shd w:val="clear" w:color="auto" w:fill="FFFFFF"/>
        <w:spacing w:after="0" w:line="240" w:lineRule="auto"/>
        <w:jc w:val="both"/>
        <w:textAlignment w:val="top"/>
        <w:outlineLvl w:val="4"/>
        <w:rPr>
          <w:rFonts w:ascii="Times New Roman" w:eastAsia="Times New Roman" w:hAnsi="Times New Roman"/>
          <w:bCs/>
          <w:color w:val="000000"/>
          <w:sz w:val="24"/>
          <w:szCs w:val="24"/>
          <w:lang w:eastAsia="hr-HR"/>
        </w:rPr>
      </w:pPr>
      <w:r w:rsidRPr="00E37FDD">
        <w:rPr>
          <w:rFonts w:ascii="Times New Roman" w:eastAsia="Times New Roman" w:hAnsi="Times New Roman"/>
          <w:bCs/>
          <w:color w:val="000000"/>
          <w:sz w:val="24"/>
          <w:szCs w:val="24"/>
          <w:lang w:eastAsia="hr-HR"/>
        </w:rPr>
        <w:t>Razina :11</w:t>
      </w:r>
    </w:p>
    <w:p w14:paraId="2CF5C631" w14:textId="6CC25F5B" w:rsidR="009537D2" w:rsidRPr="00E37FDD" w:rsidRDefault="009537D2" w:rsidP="00705349">
      <w:pPr>
        <w:shd w:val="clear" w:color="auto" w:fill="FFFFFF"/>
        <w:spacing w:after="0" w:line="240" w:lineRule="auto"/>
        <w:jc w:val="both"/>
        <w:textAlignment w:val="top"/>
        <w:outlineLvl w:val="4"/>
        <w:rPr>
          <w:rFonts w:ascii="Times New Roman" w:eastAsia="Times New Roman" w:hAnsi="Times New Roman"/>
          <w:bCs/>
          <w:color w:val="000000"/>
          <w:sz w:val="24"/>
          <w:szCs w:val="24"/>
          <w:lang w:eastAsia="hr-HR"/>
        </w:rPr>
      </w:pPr>
      <w:r w:rsidRPr="00E37FDD">
        <w:rPr>
          <w:rFonts w:ascii="Times New Roman" w:eastAsia="Times New Roman" w:hAnsi="Times New Roman"/>
          <w:bCs/>
          <w:color w:val="000000"/>
          <w:sz w:val="24"/>
          <w:szCs w:val="24"/>
          <w:lang w:eastAsia="hr-HR"/>
        </w:rPr>
        <w:t>Razdjel 055-Ministarstvo kulture</w:t>
      </w:r>
      <w:r w:rsidR="00DC00C8" w:rsidRPr="00E37FDD">
        <w:rPr>
          <w:rFonts w:ascii="Times New Roman" w:eastAsia="Times New Roman" w:hAnsi="Times New Roman"/>
          <w:bCs/>
          <w:color w:val="000000"/>
          <w:sz w:val="24"/>
          <w:szCs w:val="24"/>
          <w:lang w:eastAsia="hr-HR"/>
        </w:rPr>
        <w:t xml:space="preserve"> i medija </w:t>
      </w:r>
      <w:r w:rsidRPr="00E37FDD">
        <w:rPr>
          <w:rFonts w:ascii="Times New Roman" w:eastAsia="Times New Roman" w:hAnsi="Times New Roman"/>
          <w:bCs/>
          <w:color w:val="000000"/>
          <w:sz w:val="24"/>
          <w:szCs w:val="24"/>
          <w:lang w:eastAsia="hr-HR"/>
        </w:rPr>
        <w:t xml:space="preserve"> </w:t>
      </w:r>
    </w:p>
    <w:p w14:paraId="6BC10736" w14:textId="77777777" w:rsidR="009537D2" w:rsidRPr="00E37FDD" w:rsidRDefault="009537D2" w:rsidP="00705349">
      <w:pPr>
        <w:shd w:val="clear" w:color="auto" w:fill="FFFFFF"/>
        <w:spacing w:after="0" w:line="240" w:lineRule="auto"/>
        <w:jc w:val="both"/>
        <w:textAlignment w:val="top"/>
        <w:outlineLvl w:val="4"/>
        <w:rPr>
          <w:rFonts w:ascii="Times New Roman" w:eastAsia="Times New Roman" w:hAnsi="Times New Roman"/>
          <w:bCs/>
          <w:color w:val="000000"/>
          <w:sz w:val="24"/>
          <w:szCs w:val="24"/>
          <w:lang w:eastAsia="hr-HR"/>
        </w:rPr>
      </w:pPr>
      <w:r w:rsidRPr="00E37FDD">
        <w:rPr>
          <w:rFonts w:ascii="Times New Roman" w:eastAsia="Times New Roman" w:hAnsi="Times New Roman"/>
          <w:bCs/>
          <w:color w:val="000000"/>
          <w:sz w:val="24"/>
          <w:szCs w:val="24"/>
          <w:lang w:eastAsia="hr-HR"/>
        </w:rPr>
        <w:t xml:space="preserve">RKP broj: </w:t>
      </w:r>
      <w:r w:rsidR="001B4EA5" w:rsidRPr="00E37FDD">
        <w:rPr>
          <w:rFonts w:ascii="Times New Roman" w:eastAsia="Times New Roman" w:hAnsi="Times New Roman"/>
          <w:bCs/>
          <w:color w:val="000000"/>
          <w:sz w:val="24"/>
          <w:szCs w:val="24"/>
          <w:lang w:eastAsia="hr-HR"/>
        </w:rPr>
        <w:t>00932</w:t>
      </w:r>
    </w:p>
    <w:p w14:paraId="673E9268" w14:textId="5589CD2C" w:rsidR="009537D2" w:rsidRPr="00E37FDD" w:rsidRDefault="009537D2" w:rsidP="00705349">
      <w:pPr>
        <w:shd w:val="clear" w:color="auto" w:fill="FFFFFF"/>
        <w:spacing w:after="0" w:line="240" w:lineRule="auto"/>
        <w:jc w:val="both"/>
        <w:textAlignment w:val="top"/>
        <w:outlineLvl w:val="4"/>
        <w:rPr>
          <w:rFonts w:ascii="Times New Roman" w:eastAsia="Times New Roman" w:hAnsi="Times New Roman"/>
          <w:bCs/>
          <w:color w:val="000000"/>
          <w:sz w:val="24"/>
          <w:szCs w:val="24"/>
          <w:lang w:eastAsia="hr-HR"/>
        </w:rPr>
      </w:pPr>
      <w:r w:rsidRPr="00E37FDD">
        <w:rPr>
          <w:rFonts w:ascii="Times New Roman" w:eastAsia="Times New Roman" w:hAnsi="Times New Roman"/>
          <w:bCs/>
          <w:color w:val="000000"/>
          <w:sz w:val="24"/>
          <w:szCs w:val="24"/>
          <w:lang w:eastAsia="hr-HR"/>
        </w:rPr>
        <w:t>Matični broj:</w:t>
      </w:r>
      <w:r w:rsidR="001B4EA5" w:rsidRPr="00E37FDD">
        <w:rPr>
          <w:rFonts w:ascii="Times New Roman" w:eastAsia="Times New Roman" w:hAnsi="Times New Roman"/>
          <w:bCs/>
          <w:color w:val="000000"/>
          <w:sz w:val="24"/>
          <w:szCs w:val="24"/>
          <w:lang w:eastAsia="hr-HR"/>
        </w:rPr>
        <w:t xml:space="preserve"> </w:t>
      </w:r>
      <w:r w:rsidR="00E640AE" w:rsidRPr="00E37FDD">
        <w:rPr>
          <w:rFonts w:ascii="Times New Roman" w:eastAsia="Times New Roman" w:hAnsi="Times New Roman"/>
          <w:bCs/>
          <w:color w:val="000000"/>
          <w:sz w:val="24"/>
          <w:szCs w:val="24"/>
          <w:lang w:eastAsia="hr-HR"/>
        </w:rPr>
        <w:t>03125483</w:t>
      </w:r>
    </w:p>
    <w:p w14:paraId="6683A048" w14:textId="77777777" w:rsidR="009537D2" w:rsidRPr="00E37FDD" w:rsidRDefault="009537D2" w:rsidP="00705349">
      <w:pPr>
        <w:shd w:val="clear" w:color="auto" w:fill="FFFFFF"/>
        <w:spacing w:after="0" w:line="240" w:lineRule="auto"/>
        <w:jc w:val="both"/>
        <w:textAlignment w:val="top"/>
        <w:outlineLvl w:val="4"/>
        <w:rPr>
          <w:rFonts w:ascii="Times New Roman" w:eastAsia="Times New Roman" w:hAnsi="Times New Roman"/>
          <w:bCs/>
          <w:color w:val="000000"/>
          <w:sz w:val="24"/>
          <w:szCs w:val="24"/>
          <w:lang w:eastAsia="hr-HR"/>
        </w:rPr>
      </w:pPr>
      <w:r w:rsidRPr="00E37FDD">
        <w:rPr>
          <w:rFonts w:ascii="Times New Roman" w:eastAsia="Times New Roman" w:hAnsi="Times New Roman"/>
          <w:bCs/>
          <w:color w:val="000000"/>
          <w:sz w:val="24"/>
          <w:szCs w:val="24"/>
          <w:lang w:eastAsia="hr-HR"/>
        </w:rPr>
        <w:t xml:space="preserve">OIB: </w:t>
      </w:r>
      <w:r w:rsidR="001B4EA5" w:rsidRPr="00E37FDD">
        <w:rPr>
          <w:rFonts w:ascii="Times New Roman" w:eastAsia="Times New Roman" w:hAnsi="Times New Roman"/>
          <w:bCs/>
          <w:color w:val="000000"/>
          <w:sz w:val="24"/>
          <w:szCs w:val="24"/>
          <w:lang w:eastAsia="hr-HR"/>
        </w:rPr>
        <w:t>24929691978</w:t>
      </w:r>
    </w:p>
    <w:p w14:paraId="62A8D7B3" w14:textId="2290F11F" w:rsidR="009537D2" w:rsidRDefault="009537D2" w:rsidP="00705349">
      <w:pPr>
        <w:shd w:val="clear" w:color="auto" w:fill="FFFFFF"/>
        <w:spacing w:after="0" w:line="240" w:lineRule="auto"/>
        <w:jc w:val="both"/>
        <w:textAlignment w:val="top"/>
        <w:outlineLvl w:val="4"/>
        <w:rPr>
          <w:rFonts w:ascii="Times New Roman" w:eastAsia="Times New Roman" w:hAnsi="Times New Roman"/>
          <w:bCs/>
          <w:color w:val="000000"/>
          <w:sz w:val="24"/>
          <w:szCs w:val="24"/>
          <w:lang w:eastAsia="hr-HR"/>
        </w:rPr>
      </w:pPr>
      <w:r w:rsidRPr="00E37FDD">
        <w:rPr>
          <w:rFonts w:ascii="Times New Roman" w:eastAsia="Times New Roman" w:hAnsi="Times New Roman"/>
          <w:bCs/>
          <w:color w:val="000000"/>
          <w:sz w:val="24"/>
          <w:szCs w:val="24"/>
          <w:lang w:eastAsia="hr-HR"/>
        </w:rPr>
        <w:t xml:space="preserve">Šifra djelatnosti: </w:t>
      </w:r>
      <w:r w:rsidR="001B4EA5" w:rsidRPr="00E37FDD">
        <w:rPr>
          <w:rFonts w:ascii="Times New Roman" w:eastAsia="Times New Roman" w:hAnsi="Times New Roman"/>
          <w:bCs/>
          <w:color w:val="000000"/>
          <w:sz w:val="24"/>
          <w:szCs w:val="24"/>
          <w:lang w:eastAsia="hr-HR"/>
        </w:rPr>
        <w:t>9102</w:t>
      </w:r>
    </w:p>
    <w:p w14:paraId="257D9CAE" w14:textId="21A7A4EC" w:rsidR="00504992" w:rsidRPr="00E37FDD" w:rsidRDefault="00504992" w:rsidP="00705349">
      <w:pPr>
        <w:shd w:val="clear" w:color="auto" w:fill="FFFFFF"/>
        <w:spacing w:after="0" w:line="240" w:lineRule="auto"/>
        <w:jc w:val="both"/>
        <w:textAlignment w:val="top"/>
        <w:outlineLvl w:val="4"/>
        <w:rPr>
          <w:rFonts w:ascii="Times New Roman" w:eastAsia="Times New Roman" w:hAnsi="Times New Roman"/>
          <w:b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hr-HR"/>
        </w:rPr>
        <w:t>Šifra županije : 5- Varaždinska</w:t>
      </w:r>
    </w:p>
    <w:p w14:paraId="2D4E7B56" w14:textId="3F2FEB7C" w:rsidR="00983800" w:rsidRPr="00E37FDD" w:rsidRDefault="00983800" w:rsidP="00705349">
      <w:pPr>
        <w:shd w:val="clear" w:color="auto" w:fill="FFFFFF"/>
        <w:spacing w:after="0" w:line="240" w:lineRule="auto"/>
        <w:jc w:val="both"/>
        <w:textAlignment w:val="top"/>
        <w:outlineLvl w:val="4"/>
        <w:rPr>
          <w:rFonts w:ascii="Times New Roman" w:eastAsia="Times New Roman" w:hAnsi="Times New Roman"/>
          <w:bCs/>
          <w:color w:val="000000"/>
          <w:sz w:val="24"/>
          <w:szCs w:val="24"/>
          <w:lang w:eastAsia="hr-HR"/>
        </w:rPr>
      </w:pPr>
      <w:r w:rsidRPr="00E37FDD">
        <w:rPr>
          <w:rFonts w:ascii="Times New Roman" w:eastAsia="Times New Roman" w:hAnsi="Times New Roman"/>
          <w:bCs/>
          <w:color w:val="000000"/>
          <w:sz w:val="24"/>
          <w:szCs w:val="24"/>
          <w:lang w:eastAsia="hr-HR"/>
        </w:rPr>
        <w:t>Šifra grada i općine: 12</w:t>
      </w:r>
      <w:r w:rsidR="00504992">
        <w:rPr>
          <w:rFonts w:ascii="Times New Roman" w:eastAsia="Times New Roman" w:hAnsi="Times New Roman"/>
          <w:bCs/>
          <w:color w:val="000000"/>
          <w:sz w:val="24"/>
          <w:szCs w:val="24"/>
          <w:lang w:eastAsia="hr-HR"/>
        </w:rPr>
        <w:t xml:space="preserve"> - Bednja</w:t>
      </w:r>
    </w:p>
    <w:p w14:paraId="14A0EEA0" w14:textId="77777777" w:rsidR="00983800" w:rsidRPr="00E37FDD" w:rsidRDefault="00983800" w:rsidP="00705349">
      <w:pPr>
        <w:shd w:val="clear" w:color="auto" w:fill="FFFFFF"/>
        <w:spacing w:after="0" w:line="240" w:lineRule="auto"/>
        <w:jc w:val="both"/>
        <w:textAlignment w:val="top"/>
        <w:outlineLvl w:val="4"/>
        <w:rPr>
          <w:rFonts w:ascii="Times New Roman" w:eastAsia="Times New Roman" w:hAnsi="Times New Roman"/>
          <w:bCs/>
          <w:color w:val="000000"/>
          <w:sz w:val="24"/>
          <w:szCs w:val="24"/>
          <w:lang w:eastAsia="hr-HR"/>
        </w:rPr>
      </w:pPr>
    </w:p>
    <w:p w14:paraId="65A17C55" w14:textId="35AE3C82" w:rsidR="009537D2" w:rsidRPr="001E04C1" w:rsidRDefault="001E04C1" w:rsidP="001B4EA5">
      <w:pPr>
        <w:shd w:val="clear" w:color="auto" w:fill="FFFFFF"/>
        <w:tabs>
          <w:tab w:val="left" w:pos="4065"/>
        </w:tabs>
        <w:spacing w:after="0" w:line="240" w:lineRule="auto"/>
        <w:jc w:val="center"/>
        <w:textAlignment w:val="top"/>
        <w:outlineLvl w:val="4"/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</w:pPr>
      <w:r w:rsidRPr="001E04C1"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  <w:t xml:space="preserve">GODIŠNJI IZVJEŠTAJ O IZVRŠENJU PRORAČUNA /FINANCIJSKOG PLANA ZA 2023. GODINU </w:t>
      </w:r>
    </w:p>
    <w:p w14:paraId="7F2BACE8" w14:textId="77777777" w:rsidR="009537D2" w:rsidRPr="00E37FDD" w:rsidRDefault="009537D2" w:rsidP="00705349">
      <w:pPr>
        <w:shd w:val="clear" w:color="auto" w:fill="FFFFFF"/>
        <w:spacing w:after="0" w:line="240" w:lineRule="auto"/>
        <w:jc w:val="both"/>
        <w:textAlignment w:val="top"/>
        <w:outlineLvl w:val="4"/>
        <w:rPr>
          <w:rFonts w:ascii="Times New Roman" w:eastAsia="Times New Roman" w:hAnsi="Times New Roman"/>
          <w:bCs/>
          <w:color w:val="000000"/>
          <w:sz w:val="24"/>
          <w:szCs w:val="24"/>
          <w:lang w:eastAsia="hr-HR"/>
        </w:rPr>
      </w:pPr>
    </w:p>
    <w:p w14:paraId="499543EE" w14:textId="549BADA2" w:rsidR="00DC7767" w:rsidRPr="00E37FDD" w:rsidRDefault="00DC7767" w:rsidP="00DC7767">
      <w:pPr>
        <w:jc w:val="both"/>
        <w:rPr>
          <w:rFonts w:ascii="Times New Roman" w:hAnsi="Times New Roman"/>
          <w:sz w:val="24"/>
          <w:szCs w:val="24"/>
        </w:rPr>
      </w:pPr>
      <w:r w:rsidRPr="00E37FDD">
        <w:rPr>
          <w:rFonts w:ascii="Times New Roman" w:hAnsi="Times New Roman"/>
          <w:sz w:val="24"/>
          <w:szCs w:val="24"/>
        </w:rPr>
        <w:t>Muzej Dvor Trakošćan ustrojen je kao proračunski korisnik Ministarstva kulture</w:t>
      </w:r>
      <w:r w:rsidR="00DC00C8" w:rsidRPr="00E37FDD">
        <w:rPr>
          <w:rFonts w:ascii="Times New Roman" w:hAnsi="Times New Roman"/>
          <w:sz w:val="24"/>
          <w:szCs w:val="24"/>
        </w:rPr>
        <w:t xml:space="preserve"> i medija</w:t>
      </w:r>
      <w:r w:rsidRPr="00E37FDD">
        <w:rPr>
          <w:rFonts w:ascii="Times New Roman" w:hAnsi="Times New Roman"/>
          <w:sz w:val="24"/>
          <w:szCs w:val="24"/>
        </w:rPr>
        <w:t xml:space="preserve"> RH te je javna ustanova u kulturi koja obavlja muzejsko-galerijsku djelatnost u skladu sa Zakonom u muzejima (NN br. 61/18, 98/19</w:t>
      </w:r>
      <w:r w:rsidR="00287118" w:rsidRPr="00E37FDD">
        <w:rPr>
          <w:rFonts w:ascii="Times New Roman" w:hAnsi="Times New Roman"/>
          <w:sz w:val="24"/>
          <w:szCs w:val="24"/>
        </w:rPr>
        <w:t xml:space="preserve"> i </w:t>
      </w:r>
      <w:r w:rsidR="00DC00C8" w:rsidRPr="00E37FDD">
        <w:rPr>
          <w:rFonts w:ascii="Times New Roman" w:hAnsi="Times New Roman"/>
          <w:sz w:val="24"/>
          <w:szCs w:val="24"/>
        </w:rPr>
        <w:t>114/22</w:t>
      </w:r>
      <w:r w:rsidRPr="00E37FDD">
        <w:rPr>
          <w:rFonts w:ascii="Times New Roman" w:hAnsi="Times New Roman"/>
          <w:sz w:val="24"/>
          <w:szCs w:val="24"/>
        </w:rPr>
        <w:t>), Zakonom o zaštiti i očuvanju kulturnih dobara (NN br. 69/99, 151/03, 157/03, 100/04, 87/09, 88/10, 61/11, 25/12, 136/12</w:t>
      </w:r>
      <w:r w:rsidR="001B4A97" w:rsidRPr="00E37FDD">
        <w:rPr>
          <w:rFonts w:ascii="Times New Roman" w:hAnsi="Times New Roman"/>
          <w:sz w:val="24"/>
          <w:szCs w:val="24"/>
        </w:rPr>
        <w:t>, 157/13, 152/14, 98/15, 44/17,</w:t>
      </w:r>
      <w:r w:rsidRPr="00E37FDD">
        <w:rPr>
          <w:rFonts w:ascii="Times New Roman" w:hAnsi="Times New Roman"/>
          <w:sz w:val="24"/>
          <w:szCs w:val="24"/>
        </w:rPr>
        <w:t xml:space="preserve"> 90/18</w:t>
      </w:r>
      <w:r w:rsidR="001B4A97" w:rsidRPr="00E37FDD">
        <w:rPr>
          <w:rFonts w:ascii="Times New Roman" w:hAnsi="Times New Roman"/>
          <w:sz w:val="24"/>
          <w:szCs w:val="24"/>
        </w:rPr>
        <w:t>, 32/20</w:t>
      </w:r>
      <w:r w:rsidR="00FD11A8" w:rsidRPr="00E37FDD">
        <w:rPr>
          <w:rFonts w:ascii="Times New Roman" w:hAnsi="Times New Roman"/>
          <w:sz w:val="24"/>
          <w:szCs w:val="24"/>
        </w:rPr>
        <w:t>,</w:t>
      </w:r>
      <w:r w:rsidR="001B4A97" w:rsidRPr="00E37FDD">
        <w:rPr>
          <w:rFonts w:ascii="Times New Roman" w:hAnsi="Times New Roman"/>
          <w:sz w:val="24"/>
          <w:szCs w:val="24"/>
        </w:rPr>
        <w:t xml:space="preserve"> 62/20</w:t>
      </w:r>
      <w:r w:rsidR="00287118" w:rsidRPr="00E37FDD">
        <w:rPr>
          <w:rFonts w:ascii="Times New Roman" w:hAnsi="Times New Roman"/>
          <w:sz w:val="24"/>
          <w:szCs w:val="24"/>
        </w:rPr>
        <w:t xml:space="preserve">, </w:t>
      </w:r>
      <w:r w:rsidR="00FD11A8" w:rsidRPr="00E37FDD">
        <w:rPr>
          <w:rFonts w:ascii="Times New Roman" w:hAnsi="Times New Roman"/>
          <w:sz w:val="24"/>
          <w:szCs w:val="24"/>
        </w:rPr>
        <w:t>117/21</w:t>
      </w:r>
      <w:r w:rsidR="00287118" w:rsidRPr="00E37FDD">
        <w:rPr>
          <w:rFonts w:ascii="Times New Roman" w:hAnsi="Times New Roman"/>
          <w:sz w:val="24"/>
          <w:szCs w:val="24"/>
        </w:rPr>
        <w:t xml:space="preserve"> i 114/22).</w:t>
      </w:r>
      <w:r w:rsidRPr="00E37FDD">
        <w:rPr>
          <w:rFonts w:ascii="Times New Roman" w:hAnsi="Times New Roman"/>
          <w:sz w:val="24"/>
          <w:szCs w:val="24"/>
        </w:rPr>
        <w:t xml:space="preserve"> Uredbom o nazivima i koeficijentima složenosti poslova u javnim službama (NN br.25/13, 72/13, 151/13, 09/14, 40/14, 51/14, 77/14, 83/14, 87/14, 120/14, 147/14, 151/14, 11/15, 32/15, 38/15, 60/15, 83/15, 112/15, 122/15, 10/17, 39/17, 40/17, 74/17, 122</w:t>
      </w:r>
      <w:r w:rsidR="001B4A97" w:rsidRPr="00E37FDD">
        <w:rPr>
          <w:rFonts w:ascii="Times New Roman" w:hAnsi="Times New Roman"/>
          <w:sz w:val="24"/>
          <w:szCs w:val="24"/>
        </w:rPr>
        <w:t>/17, 9/18, 57/18, 59/18, 79/19 ,</w:t>
      </w:r>
      <w:r w:rsidRPr="00E37FDD">
        <w:rPr>
          <w:rFonts w:ascii="Times New Roman" w:hAnsi="Times New Roman"/>
          <w:sz w:val="24"/>
          <w:szCs w:val="24"/>
        </w:rPr>
        <w:t>119/19</w:t>
      </w:r>
      <w:r w:rsidR="00FD11A8" w:rsidRPr="00E37FDD">
        <w:rPr>
          <w:rFonts w:ascii="Times New Roman" w:hAnsi="Times New Roman"/>
          <w:sz w:val="24"/>
          <w:szCs w:val="24"/>
        </w:rPr>
        <w:t>, 50/20, 128/20 ,</w:t>
      </w:r>
      <w:r w:rsidR="001B4A97" w:rsidRPr="00E37FDD">
        <w:rPr>
          <w:rFonts w:ascii="Times New Roman" w:hAnsi="Times New Roman"/>
          <w:sz w:val="24"/>
          <w:szCs w:val="24"/>
        </w:rPr>
        <w:t xml:space="preserve"> 141/20</w:t>
      </w:r>
      <w:r w:rsidR="00FD11A8" w:rsidRPr="00E37FDD">
        <w:rPr>
          <w:rFonts w:ascii="Times New Roman" w:hAnsi="Times New Roman"/>
          <w:sz w:val="24"/>
          <w:szCs w:val="24"/>
        </w:rPr>
        <w:t>, 17/21, 26/21, 78/21</w:t>
      </w:r>
      <w:r w:rsidR="00287118" w:rsidRPr="00E37FDD">
        <w:rPr>
          <w:rFonts w:ascii="Times New Roman" w:hAnsi="Times New Roman"/>
          <w:sz w:val="24"/>
          <w:szCs w:val="24"/>
        </w:rPr>
        <w:t>,</w:t>
      </w:r>
      <w:r w:rsidR="00FD11A8" w:rsidRPr="00E37FDD">
        <w:rPr>
          <w:rFonts w:ascii="Times New Roman" w:hAnsi="Times New Roman"/>
          <w:sz w:val="24"/>
          <w:szCs w:val="24"/>
        </w:rPr>
        <w:t xml:space="preserve"> 138/21</w:t>
      </w:r>
      <w:r w:rsidR="00287118" w:rsidRPr="00E37FDD">
        <w:rPr>
          <w:rFonts w:ascii="Times New Roman" w:hAnsi="Times New Roman"/>
          <w:sz w:val="24"/>
          <w:szCs w:val="24"/>
        </w:rPr>
        <w:t>. i 9/22, 31/22, 72/22</w:t>
      </w:r>
      <w:r w:rsidR="00970B73" w:rsidRPr="00E37FDD">
        <w:rPr>
          <w:rFonts w:ascii="Times New Roman" w:hAnsi="Times New Roman"/>
          <w:sz w:val="24"/>
          <w:szCs w:val="24"/>
        </w:rPr>
        <w:t>,</w:t>
      </w:r>
      <w:r w:rsidR="00287118" w:rsidRPr="00E37FDD">
        <w:rPr>
          <w:rFonts w:ascii="Times New Roman" w:hAnsi="Times New Roman"/>
          <w:sz w:val="24"/>
          <w:szCs w:val="24"/>
        </w:rPr>
        <w:t>82/22</w:t>
      </w:r>
      <w:r w:rsidR="00970B73" w:rsidRPr="00E37FDD">
        <w:rPr>
          <w:rFonts w:ascii="Times New Roman" w:hAnsi="Times New Roman"/>
          <w:sz w:val="24"/>
          <w:szCs w:val="24"/>
        </w:rPr>
        <w:t>, 99/22, 26/23 i 46/23</w:t>
      </w:r>
      <w:r w:rsidRPr="00E37FDD">
        <w:rPr>
          <w:rFonts w:ascii="Times New Roman" w:hAnsi="Times New Roman"/>
          <w:sz w:val="24"/>
          <w:szCs w:val="24"/>
        </w:rPr>
        <w:t xml:space="preserve">), Statutom Muzeja Dvor Trakošćan od </w:t>
      </w:r>
      <w:r w:rsidR="00970B73" w:rsidRPr="00E37FDD">
        <w:rPr>
          <w:rFonts w:ascii="Times New Roman" w:hAnsi="Times New Roman"/>
          <w:sz w:val="24"/>
          <w:szCs w:val="24"/>
        </w:rPr>
        <w:t>02</w:t>
      </w:r>
      <w:r w:rsidRPr="00E37FDD">
        <w:rPr>
          <w:rFonts w:ascii="Times New Roman" w:hAnsi="Times New Roman"/>
          <w:sz w:val="24"/>
          <w:szCs w:val="24"/>
        </w:rPr>
        <w:t>.</w:t>
      </w:r>
      <w:r w:rsidR="00970B73" w:rsidRPr="00E37FDD">
        <w:rPr>
          <w:rFonts w:ascii="Times New Roman" w:hAnsi="Times New Roman"/>
          <w:sz w:val="24"/>
          <w:szCs w:val="24"/>
        </w:rPr>
        <w:t>11</w:t>
      </w:r>
      <w:r w:rsidRPr="00E37FDD">
        <w:rPr>
          <w:rFonts w:ascii="Times New Roman" w:hAnsi="Times New Roman"/>
          <w:sz w:val="24"/>
          <w:szCs w:val="24"/>
        </w:rPr>
        <w:t>.</w:t>
      </w:r>
      <w:r w:rsidR="00970B73" w:rsidRPr="00E37FDD">
        <w:rPr>
          <w:rFonts w:ascii="Times New Roman" w:hAnsi="Times New Roman"/>
          <w:sz w:val="24"/>
          <w:szCs w:val="24"/>
        </w:rPr>
        <w:t>2023.</w:t>
      </w:r>
      <w:r w:rsidRPr="00E37FDD">
        <w:rPr>
          <w:rFonts w:ascii="Times New Roman" w:hAnsi="Times New Roman"/>
          <w:sz w:val="24"/>
          <w:szCs w:val="24"/>
        </w:rPr>
        <w:t>, Kolektivnim ugovorom za zaposlene u ustanovama kulture od 2018. godine, Zakonom o ustanovama (NN br. 76/93, 29/97, 47/99, 35/08</w:t>
      </w:r>
      <w:r w:rsidR="00287118" w:rsidRPr="00E37FDD">
        <w:rPr>
          <w:rFonts w:ascii="Times New Roman" w:hAnsi="Times New Roman"/>
          <w:sz w:val="24"/>
          <w:szCs w:val="24"/>
        </w:rPr>
        <w:t xml:space="preserve">, </w:t>
      </w:r>
      <w:r w:rsidR="000F26E5" w:rsidRPr="00E37FDD">
        <w:rPr>
          <w:rFonts w:ascii="Times New Roman" w:hAnsi="Times New Roman"/>
          <w:sz w:val="24"/>
          <w:szCs w:val="24"/>
        </w:rPr>
        <w:t>127/19</w:t>
      </w:r>
      <w:r w:rsidR="00287118" w:rsidRPr="00E37FDD">
        <w:rPr>
          <w:rFonts w:ascii="Times New Roman" w:hAnsi="Times New Roman"/>
          <w:sz w:val="24"/>
          <w:szCs w:val="24"/>
        </w:rPr>
        <w:t xml:space="preserve"> i 151/22</w:t>
      </w:r>
      <w:r w:rsidRPr="00E37FDD">
        <w:rPr>
          <w:rFonts w:ascii="Times New Roman" w:hAnsi="Times New Roman"/>
          <w:sz w:val="24"/>
          <w:szCs w:val="24"/>
        </w:rPr>
        <w:t xml:space="preserve">), Zakonom o upravljanju javnim ustanovama u kulturi (NN br. 96/01, 98/19). </w:t>
      </w:r>
    </w:p>
    <w:p w14:paraId="7E5BE0D7" w14:textId="77777777" w:rsidR="00DC7767" w:rsidRPr="00E37FDD" w:rsidRDefault="00DC7767" w:rsidP="00DC7767">
      <w:pPr>
        <w:jc w:val="both"/>
        <w:rPr>
          <w:rFonts w:ascii="Times New Roman" w:hAnsi="Times New Roman"/>
          <w:sz w:val="24"/>
          <w:szCs w:val="24"/>
        </w:rPr>
      </w:pPr>
      <w:r w:rsidRPr="00E37FDD">
        <w:rPr>
          <w:rFonts w:ascii="Times New Roman" w:hAnsi="Times New Roman"/>
          <w:sz w:val="24"/>
          <w:szCs w:val="24"/>
        </w:rPr>
        <w:t xml:space="preserve">Muzej obavlja muzejske i druge stručne poslove u svezi s muzejskom građom i muzejskom dokumentacijom koju posjeduje u skladu sa zakonom, drugim propisima i Statutom Muzeja. </w:t>
      </w:r>
    </w:p>
    <w:p w14:paraId="25CDA114" w14:textId="77777777" w:rsidR="00DC7767" w:rsidRPr="00E37FDD" w:rsidRDefault="00DC7767" w:rsidP="00DC7767">
      <w:pPr>
        <w:jc w:val="both"/>
        <w:rPr>
          <w:rFonts w:ascii="Times New Roman" w:hAnsi="Times New Roman"/>
          <w:sz w:val="24"/>
          <w:szCs w:val="24"/>
        </w:rPr>
      </w:pPr>
      <w:r w:rsidRPr="00E37FDD">
        <w:rPr>
          <w:rFonts w:ascii="Times New Roman" w:hAnsi="Times New Roman"/>
          <w:sz w:val="24"/>
          <w:szCs w:val="24"/>
        </w:rPr>
        <w:t xml:space="preserve">Muzejsku građu čine civilizacijska, prirodna i kulturna materijalna dobra kao dio nacionalne baštine značajne za povijest mjesta Trakošćan i samog Dvora Trakošćan. Muzejska dokumentacija sadrži podatke o muzejskih predmetima koji su potrebni za njihovu stručnu obradu, identifikaciju, određivanje podrijetla i stanja u kojem su pribavljeni te uvida u stanje muzejske građe. </w:t>
      </w:r>
    </w:p>
    <w:p w14:paraId="5CA9313D" w14:textId="70F83CED" w:rsidR="00DC7767" w:rsidRPr="00E37FDD" w:rsidRDefault="00DC7767" w:rsidP="00DC7767">
      <w:pPr>
        <w:jc w:val="both"/>
        <w:rPr>
          <w:rFonts w:ascii="Times New Roman" w:hAnsi="Times New Roman"/>
          <w:sz w:val="24"/>
          <w:szCs w:val="24"/>
        </w:rPr>
      </w:pPr>
      <w:r w:rsidRPr="00E37FDD">
        <w:rPr>
          <w:rFonts w:ascii="Times New Roman" w:hAnsi="Times New Roman"/>
          <w:sz w:val="24"/>
          <w:szCs w:val="24"/>
        </w:rPr>
        <w:t>Unutarnjim ustrojstvom osigurava se djelotvorno obavljanje djelatnosti i provođenje programa rada i razvoja muzeja: trajno zaštićivanje muzejske građe i muzejske dokumentacije kao kulturno dobro primjenom propisa o zaštiti kulturnih dobra, trajno zaštićivanje muzejskih lokaliteta i nalazišta, trajno zaštićivanje i obrazovno prezentiranje park šume kao jedinstvenog kulturno-spomeničkog kompleksa primjenom propisa o zaštiti kulturnih dobara, neposredno i posredno prezentiranje muzejske građe i muzejske dokumentacije javnosti putem stalnih, povremenih i pokretnih izložbi,</w:t>
      </w:r>
      <w:r w:rsidR="00B6552D">
        <w:rPr>
          <w:rFonts w:ascii="Times New Roman" w:hAnsi="Times New Roman"/>
          <w:sz w:val="24"/>
          <w:szCs w:val="24"/>
        </w:rPr>
        <w:t xml:space="preserve"> konferencija, publikacija, edukativnih programa</w:t>
      </w:r>
      <w:r w:rsidRPr="00E37FDD">
        <w:rPr>
          <w:rFonts w:ascii="Times New Roman" w:hAnsi="Times New Roman"/>
          <w:sz w:val="24"/>
          <w:szCs w:val="24"/>
        </w:rPr>
        <w:t xml:space="preserve"> suradnja sa turističkim čimbenicima i njegovanje marketinških pristupa u djelovanju muzeja, omogućavanje uvida znanstvenim i stručnim suradnic</w:t>
      </w:r>
      <w:r w:rsidR="00B6552D">
        <w:rPr>
          <w:rFonts w:ascii="Times New Roman" w:hAnsi="Times New Roman"/>
          <w:sz w:val="24"/>
          <w:szCs w:val="24"/>
        </w:rPr>
        <w:t>i</w:t>
      </w:r>
      <w:r w:rsidRPr="00E37FDD">
        <w:rPr>
          <w:rFonts w:ascii="Times New Roman" w:hAnsi="Times New Roman"/>
          <w:sz w:val="24"/>
          <w:szCs w:val="24"/>
        </w:rPr>
        <w:t xml:space="preserve">ma u muzejsku građu i muzejsku </w:t>
      </w:r>
      <w:r w:rsidRPr="00E37FDD">
        <w:rPr>
          <w:rFonts w:ascii="Times New Roman" w:hAnsi="Times New Roman"/>
          <w:sz w:val="24"/>
          <w:szCs w:val="24"/>
        </w:rPr>
        <w:lastRenderedPageBreak/>
        <w:t>dokumentaciju radi njene znanstvene i stručne obrade, povezivanje u sustav muzeja Republike Hrvatske radi primjene jedinstvenog stručnog pristupa u obavljanju muzejske djelatnosti.</w:t>
      </w:r>
    </w:p>
    <w:p w14:paraId="712C94DD" w14:textId="24F590D8" w:rsidR="009537D2" w:rsidRPr="00E37FDD" w:rsidRDefault="009537D2" w:rsidP="00705349">
      <w:pPr>
        <w:shd w:val="clear" w:color="auto" w:fill="FFFFFF"/>
        <w:spacing w:after="0" w:line="240" w:lineRule="auto"/>
        <w:jc w:val="both"/>
        <w:textAlignment w:val="top"/>
        <w:outlineLvl w:val="4"/>
        <w:rPr>
          <w:rFonts w:ascii="Times New Roman" w:eastAsia="Times New Roman" w:hAnsi="Times New Roman"/>
          <w:bCs/>
          <w:color w:val="000000"/>
          <w:sz w:val="24"/>
          <w:szCs w:val="24"/>
          <w:lang w:eastAsia="hr-HR"/>
        </w:rPr>
      </w:pPr>
      <w:r w:rsidRPr="00E37FDD">
        <w:rPr>
          <w:rFonts w:ascii="Times New Roman" w:eastAsia="Times New Roman" w:hAnsi="Times New Roman"/>
          <w:bCs/>
          <w:color w:val="000000"/>
          <w:sz w:val="24"/>
          <w:szCs w:val="24"/>
          <w:lang w:eastAsia="hr-HR"/>
        </w:rPr>
        <w:t>Dvor Trakošćan je kulturno dobro, zaštićena je povijesna cjelina koja se sastoji od dvorca, građevina uz dvorac, perivoja i park šume s jezerom. Dvorac je danas jedan od rijetkih objekata u Hrvatskoj sa sačuva</w:t>
      </w:r>
      <w:r w:rsidR="00B6552D">
        <w:rPr>
          <w:rFonts w:ascii="Times New Roman" w:eastAsia="Times New Roman" w:hAnsi="Times New Roman"/>
          <w:bCs/>
          <w:color w:val="000000"/>
          <w:sz w:val="24"/>
          <w:szCs w:val="24"/>
          <w:lang w:eastAsia="hr-HR"/>
        </w:rPr>
        <w:t>ni</w:t>
      </w:r>
      <w:r w:rsidRPr="00E37FDD">
        <w:rPr>
          <w:rFonts w:ascii="Times New Roman" w:eastAsia="Times New Roman" w:hAnsi="Times New Roman"/>
          <w:bCs/>
          <w:color w:val="000000"/>
          <w:sz w:val="24"/>
          <w:szCs w:val="24"/>
          <w:lang w:eastAsia="hr-HR"/>
        </w:rPr>
        <w:t>m</w:t>
      </w:r>
      <w:r w:rsidR="00B6552D">
        <w:rPr>
          <w:rFonts w:ascii="Times New Roman" w:eastAsia="Times New Roman" w:hAnsi="Times New Roman"/>
          <w:bCs/>
          <w:color w:val="000000"/>
          <w:sz w:val="24"/>
          <w:szCs w:val="24"/>
          <w:lang w:eastAsia="hr-HR"/>
        </w:rPr>
        <w:t xml:space="preserve"> </w:t>
      </w:r>
      <w:r w:rsidRPr="00E37FDD">
        <w:rPr>
          <w:rFonts w:ascii="Times New Roman" w:eastAsia="Times New Roman" w:hAnsi="Times New Roman"/>
          <w:bCs/>
          <w:color w:val="000000"/>
          <w:sz w:val="24"/>
          <w:szCs w:val="24"/>
          <w:lang w:eastAsia="hr-HR"/>
        </w:rPr>
        <w:t>vlastit</w:t>
      </w:r>
      <w:r w:rsidR="00B6552D">
        <w:rPr>
          <w:rFonts w:ascii="Times New Roman" w:eastAsia="Times New Roman" w:hAnsi="Times New Roman"/>
          <w:bCs/>
          <w:color w:val="000000"/>
          <w:sz w:val="24"/>
          <w:szCs w:val="24"/>
          <w:lang w:eastAsia="hr-HR"/>
        </w:rPr>
        <w:t>i</w:t>
      </w:r>
      <w:r w:rsidRPr="00E37FDD">
        <w:rPr>
          <w:rFonts w:ascii="Times New Roman" w:eastAsia="Times New Roman" w:hAnsi="Times New Roman"/>
          <w:bCs/>
          <w:color w:val="000000"/>
          <w:sz w:val="24"/>
          <w:szCs w:val="24"/>
          <w:lang w:eastAsia="hr-HR"/>
        </w:rPr>
        <w:t>m</w:t>
      </w:r>
      <w:r w:rsidR="00B6552D">
        <w:rPr>
          <w:rFonts w:ascii="Times New Roman" w:eastAsia="Times New Roman" w:hAnsi="Times New Roman"/>
          <w:bCs/>
          <w:color w:val="000000"/>
          <w:sz w:val="24"/>
          <w:szCs w:val="24"/>
          <w:lang w:eastAsia="hr-HR"/>
        </w:rPr>
        <w:t xml:space="preserve"> izvornim interijerom</w:t>
      </w:r>
      <w:r w:rsidRPr="00E37FDD">
        <w:rPr>
          <w:rFonts w:ascii="Times New Roman" w:eastAsia="Times New Roman" w:hAnsi="Times New Roman"/>
          <w:bCs/>
          <w:color w:val="000000"/>
          <w:sz w:val="24"/>
          <w:szCs w:val="24"/>
          <w:lang w:eastAsia="hr-HR"/>
        </w:rPr>
        <w:t xml:space="preserve">, povijesno usko vezanom uz arhitektonski okvir i život njegovih </w:t>
      </w:r>
    </w:p>
    <w:p w14:paraId="5657DE5E" w14:textId="77777777" w:rsidR="009537D2" w:rsidRPr="00E37FDD" w:rsidRDefault="009537D2" w:rsidP="00705349">
      <w:pPr>
        <w:shd w:val="clear" w:color="auto" w:fill="FFFFFF"/>
        <w:spacing w:after="0" w:line="240" w:lineRule="auto"/>
        <w:jc w:val="both"/>
        <w:textAlignment w:val="top"/>
        <w:outlineLvl w:val="4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37FDD">
        <w:rPr>
          <w:rFonts w:ascii="Times New Roman" w:eastAsia="Times New Roman" w:hAnsi="Times New Roman"/>
          <w:bCs/>
          <w:color w:val="000000"/>
          <w:sz w:val="24"/>
          <w:szCs w:val="24"/>
          <w:lang w:eastAsia="hr-HR"/>
        </w:rPr>
        <w:t>vlasnika.</w:t>
      </w:r>
      <w:r w:rsidRPr="00E37FD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03FA8E33" w14:textId="454ABCE3" w:rsidR="00417850" w:rsidRPr="00E37FDD" w:rsidRDefault="00417850" w:rsidP="00705349">
      <w:pPr>
        <w:shd w:val="clear" w:color="auto" w:fill="FFFFFF"/>
        <w:spacing w:after="0" w:line="240" w:lineRule="auto"/>
        <w:jc w:val="both"/>
        <w:textAlignment w:val="top"/>
        <w:outlineLvl w:val="4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37FD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Muzej je pravna osoba upisana u sudski registar i Očevidnik muzeja i galerija i zbirki unutar pravnih osoba i fizičkih osoba u skladu sa Zakonom o muzejima koji se vodi pri Ministarstvu kulture</w:t>
      </w:r>
      <w:r w:rsidR="00970B73" w:rsidRPr="00E37FD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i medija </w:t>
      </w:r>
      <w:r w:rsidRPr="00E37FD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a koja obavlja muzejsku djelatnost u svrhu proučavanja, obrazovanja i uživanja u materijalnoj i nematerijalnoj baštini čovječanstva i njegova okoliša u službi društva i njegova kulturnoga i gospodarskoga razvitka, otvorena za javnost.</w:t>
      </w:r>
    </w:p>
    <w:p w14:paraId="3E2DEA08" w14:textId="77777777" w:rsidR="009537D2" w:rsidRPr="00E37FDD" w:rsidRDefault="00417850" w:rsidP="00705349">
      <w:pPr>
        <w:shd w:val="clear" w:color="auto" w:fill="FFFFFF"/>
        <w:spacing w:after="0" w:line="240" w:lineRule="auto"/>
        <w:jc w:val="both"/>
        <w:textAlignment w:val="top"/>
        <w:outlineLvl w:val="4"/>
        <w:rPr>
          <w:rFonts w:ascii="Times New Roman" w:eastAsia="Times New Roman" w:hAnsi="Times New Roman"/>
          <w:bCs/>
          <w:color w:val="000000"/>
          <w:sz w:val="24"/>
          <w:szCs w:val="24"/>
          <w:lang w:eastAsia="hr-HR"/>
        </w:rPr>
      </w:pPr>
      <w:r w:rsidRPr="00E37FD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Muzej posluje samostalno i obavlja svoju djelatnost na način određen zakonom, Statutom i drugim općim aktima Muzeja.  </w:t>
      </w:r>
    </w:p>
    <w:p w14:paraId="57E984F6" w14:textId="38E102B7" w:rsidR="0068712A" w:rsidRDefault="0068712A" w:rsidP="0070534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37FDD">
        <w:rPr>
          <w:rFonts w:ascii="Times New Roman" w:hAnsi="Times New Roman"/>
          <w:sz w:val="24"/>
          <w:szCs w:val="24"/>
        </w:rPr>
        <w:t>Muzej zastupa</w:t>
      </w:r>
      <w:r w:rsidR="00287118" w:rsidRPr="00E37FDD">
        <w:rPr>
          <w:rFonts w:ascii="Times New Roman" w:hAnsi="Times New Roman"/>
          <w:sz w:val="24"/>
          <w:szCs w:val="24"/>
        </w:rPr>
        <w:t xml:space="preserve">  </w:t>
      </w:r>
      <w:r w:rsidR="00970B73" w:rsidRPr="00E37FDD">
        <w:rPr>
          <w:rFonts w:ascii="Times New Roman" w:hAnsi="Times New Roman"/>
          <w:sz w:val="24"/>
          <w:szCs w:val="24"/>
        </w:rPr>
        <w:t>ravnateljica dr.sc. Goranka Horjan.</w:t>
      </w:r>
    </w:p>
    <w:p w14:paraId="36179D69" w14:textId="77777777" w:rsidR="00961997" w:rsidRDefault="00961997" w:rsidP="0070534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366C2FE2" w14:textId="3F81AC54" w:rsidR="001E04C1" w:rsidRPr="00961997" w:rsidRDefault="001E04C1" w:rsidP="00705349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61997">
        <w:rPr>
          <w:rFonts w:ascii="Times New Roman" w:hAnsi="Times New Roman"/>
          <w:b/>
          <w:bCs/>
          <w:sz w:val="24"/>
          <w:szCs w:val="24"/>
        </w:rPr>
        <w:t xml:space="preserve">OPĆI DIO </w:t>
      </w:r>
    </w:p>
    <w:p w14:paraId="7A90E65E" w14:textId="7505FD39" w:rsidR="001E04C1" w:rsidRPr="00975D74" w:rsidRDefault="001E04C1" w:rsidP="00975D7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75D74">
        <w:rPr>
          <w:rFonts w:ascii="Times New Roman" w:hAnsi="Times New Roman"/>
          <w:sz w:val="24"/>
          <w:szCs w:val="24"/>
        </w:rPr>
        <w:t xml:space="preserve">Po ekonomskoj klasifikaciji, prihodi i primici, rashodi i izdaci </w:t>
      </w:r>
      <w:r w:rsidR="00975D74" w:rsidRPr="00975D74">
        <w:rPr>
          <w:rFonts w:ascii="Times New Roman" w:hAnsi="Times New Roman"/>
          <w:sz w:val="24"/>
          <w:szCs w:val="24"/>
        </w:rPr>
        <w:t xml:space="preserve">: </w:t>
      </w:r>
    </w:p>
    <w:p w14:paraId="54895355" w14:textId="67B6F962" w:rsidR="00975D74" w:rsidRPr="00975D74" w:rsidRDefault="004D3125" w:rsidP="00975D74">
      <w:pPr>
        <w:pStyle w:val="Odlomakpopisa"/>
        <w:numPr>
          <w:ilvl w:val="0"/>
          <w:numId w:val="4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75D74">
        <w:rPr>
          <w:rFonts w:ascii="Times New Roman" w:hAnsi="Times New Roman"/>
          <w:sz w:val="24"/>
          <w:szCs w:val="24"/>
        </w:rPr>
        <w:t xml:space="preserve">Planirani prihodi i primici po </w:t>
      </w:r>
      <w:r w:rsidR="00975D74" w:rsidRPr="00975D74">
        <w:rPr>
          <w:rFonts w:ascii="Times New Roman" w:hAnsi="Times New Roman"/>
          <w:sz w:val="24"/>
          <w:szCs w:val="24"/>
        </w:rPr>
        <w:t>tekućem planu za 2023 iznose 1.160.272,38 €, a sastoje se od:</w:t>
      </w:r>
    </w:p>
    <w:p w14:paraId="2DECBDB5" w14:textId="1329DAB3" w:rsidR="004D3125" w:rsidRDefault="00975D74" w:rsidP="00975D74">
      <w:pPr>
        <w:pStyle w:val="Odlomakpopisa"/>
        <w:numPr>
          <w:ilvl w:val="0"/>
          <w:numId w:val="3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975D74">
        <w:rPr>
          <w:rFonts w:ascii="Times New Roman" w:hAnsi="Times New Roman"/>
          <w:sz w:val="24"/>
          <w:szCs w:val="24"/>
        </w:rPr>
        <w:t>pćih primitaka ( prihodi iz proračuna za plaće i dio materijalnih troškova</w:t>
      </w:r>
      <w:r>
        <w:rPr>
          <w:rFonts w:ascii="Times New Roman" w:hAnsi="Times New Roman"/>
          <w:sz w:val="24"/>
          <w:szCs w:val="24"/>
        </w:rPr>
        <w:t xml:space="preserve">) </w:t>
      </w:r>
    </w:p>
    <w:p w14:paraId="6EC857AB" w14:textId="1EF578BC" w:rsidR="00975D74" w:rsidRDefault="00975D74" w:rsidP="00975D74">
      <w:pPr>
        <w:pStyle w:val="Odlomakpopisa"/>
        <w:numPr>
          <w:ilvl w:val="0"/>
          <w:numId w:val="3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Vlastitih prihoda (prodaja suvenira, najam prostora ).</w:t>
      </w:r>
    </w:p>
    <w:p w14:paraId="2B6C37B0" w14:textId="6CD20E52" w:rsidR="00975D74" w:rsidRDefault="00975D74" w:rsidP="00975D74">
      <w:pPr>
        <w:pStyle w:val="Odlomakpopisa"/>
        <w:numPr>
          <w:ilvl w:val="0"/>
          <w:numId w:val="3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Prihodi za posebne namjene ( od prodaja ulaznica ).</w:t>
      </w:r>
    </w:p>
    <w:p w14:paraId="04879FFB" w14:textId="5F8A3664" w:rsidR="00975D74" w:rsidRDefault="00975D74" w:rsidP="00975D74">
      <w:pPr>
        <w:pStyle w:val="Odlomakpopisa"/>
        <w:numPr>
          <w:ilvl w:val="0"/>
          <w:numId w:val="3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Ostale pomoći i darovnice (za program pripravništvo, te prihod od prijenosa    proračunskih korisnika). </w:t>
      </w:r>
    </w:p>
    <w:p w14:paraId="1E2085D9" w14:textId="7B8E448B" w:rsidR="00975D74" w:rsidRDefault="00961997" w:rsidP="00975D74">
      <w:pPr>
        <w:pStyle w:val="Odlomakpopisa"/>
        <w:numPr>
          <w:ilvl w:val="0"/>
          <w:numId w:val="3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Donacije ( refundacija troškova za ravnateljicu za službena putovanja) </w:t>
      </w:r>
    </w:p>
    <w:p w14:paraId="768B81ED" w14:textId="77777777" w:rsidR="005C0AEF" w:rsidRDefault="00961997" w:rsidP="0096199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Izvršenje plana u odnosu na tekući plan iznosi 98,72 %.</w:t>
      </w:r>
    </w:p>
    <w:p w14:paraId="64829141" w14:textId="45A56E76" w:rsidR="00961997" w:rsidRDefault="00961997" w:rsidP="0096199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404A49F3" w14:textId="622C083D" w:rsidR="00961997" w:rsidRDefault="00961997" w:rsidP="00961997">
      <w:pPr>
        <w:pStyle w:val="Odlomakpopisa"/>
        <w:numPr>
          <w:ilvl w:val="0"/>
          <w:numId w:val="4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Planirani rashodi po tekućem planu za 2023. iznose 1.086.536,75 €, a sastoje se od: </w:t>
      </w:r>
    </w:p>
    <w:p w14:paraId="480C9392" w14:textId="77777777" w:rsidR="00961997" w:rsidRDefault="00961997" w:rsidP="00961997">
      <w:pPr>
        <w:pStyle w:val="Odlomakpopisa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06454C13" w14:textId="08B584E8" w:rsidR="00961997" w:rsidRDefault="00961997" w:rsidP="00961997">
      <w:pPr>
        <w:pStyle w:val="Odlomakpopisa"/>
        <w:numPr>
          <w:ilvl w:val="0"/>
          <w:numId w:val="3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Rashodi za zaposlene (plaće, doprinosi te ostali rashodi za zaposlene)</w:t>
      </w:r>
    </w:p>
    <w:p w14:paraId="5BB1A728" w14:textId="6363326F" w:rsidR="00961997" w:rsidRDefault="00961997" w:rsidP="00961997">
      <w:pPr>
        <w:pStyle w:val="Odlomakpopisa"/>
        <w:numPr>
          <w:ilvl w:val="0"/>
          <w:numId w:val="3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Materijalni rashodi ( službena putovanja, energija, održavanja, usluge…)</w:t>
      </w:r>
    </w:p>
    <w:p w14:paraId="6C951608" w14:textId="751BB357" w:rsidR="00961997" w:rsidRDefault="00961997" w:rsidP="00961997">
      <w:pPr>
        <w:pStyle w:val="Odlomakpopisa"/>
        <w:numPr>
          <w:ilvl w:val="0"/>
          <w:numId w:val="3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Financijski rashodi ( platni promet) </w:t>
      </w:r>
    </w:p>
    <w:p w14:paraId="44DD7B5C" w14:textId="2888B240" w:rsidR="00961997" w:rsidRDefault="00961997" w:rsidP="00961997">
      <w:pPr>
        <w:pStyle w:val="Odlomakpopisa"/>
        <w:numPr>
          <w:ilvl w:val="0"/>
          <w:numId w:val="3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Rashodi za nabavku </w:t>
      </w:r>
      <w:r w:rsidR="005C0AEF">
        <w:rPr>
          <w:rFonts w:ascii="Times New Roman" w:hAnsi="Times New Roman"/>
          <w:sz w:val="24"/>
          <w:szCs w:val="24"/>
        </w:rPr>
        <w:t xml:space="preserve">nefinancijske imovine) </w:t>
      </w:r>
    </w:p>
    <w:p w14:paraId="095276A9" w14:textId="46B03890" w:rsidR="005C0AEF" w:rsidRDefault="005C0AEF" w:rsidP="005C0AE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C0AEF">
        <w:rPr>
          <w:rFonts w:ascii="Times New Roman" w:hAnsi="Times New Roman"/>
          <w:sz w:val="24"/>
          <w:szCs w:val="24"/>
        </w:rPr>
        <w:t xml:space="preserve">Izvršenje plana u odnosu na tekući plan je 93,24 %. </w:t>
      </w:r>
    </w:p>
    <w:p w14:paraId="7DC5735B" w14:textId="77777777" w:rsidR="005C0AEF" w:rsidRDefault="005C0AEF" w:rsidP="005C0AE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0FA235D9" w14:textId="77777777" w:rsidR="00010CEC" w:rsidRDefault="00010CEC" w:rsidP="005C0AEF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6E1D460" w14:textId="77777777" w:rsidR="00010CEC" w:rsidRDefault="00010CEC" w:rsidP="005C0AEF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B69A26C" w14:textId="77777777" w:rsidR="00010CEC" w:rsidRDefault="00010CEC" w:rsidP="005C0AEF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C9C2A3A" w14:textId="609D3E3D" w:rsidR="005C0AEF" w:rsidRPr="005C0AEF" w:rsidRDefault="005C0AEF" w:rsidP="005C0AEF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C0AEF">
        <w:rPr>
          <w:rFonts w:ascii="Times New Roman" w:hAnsi="Times New Roman"/>
          <w:b/>
          <w:bCs/>
          <w:sz w:val="24"/>
          <w:szCs w:val="24"/>
        </w:rPr>
        <w:lastRenderedPageBreak/>
        <w:t xml:space="preserve">POSEBNI DIO </w:t>
      </w:r>
    </w:p>
    <w:p w14:paraId="5BEBBEE0" w14:textId="77777777" w:rsidR="005C0AEF" w:rsidRDefault="005C0AEF" w:rsidP="001E04C1">
      <w:pPr>
        <w:pStyle w:val="Odlomakpopisa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5C178FC6" w14:textId="694EEC71" w:rsidR="005C0AEF" w:rsidRPr="00CA03D4" w:rsidRDefault="005C0AEF" w:rsidP="001E04C1">
      <w:pPr>
        <w:pStyle w:val="Odlomakpopisa"/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A03D4">
        <w:rPr>
          <w:rFonts w:ascii="Times New Roman" w:hAnsi="Times New Roman"/>
          <w:b/>
          <w:bCs/>
          <w:sz w:val="24"/>
          <w:szCs w:val="24"/>
        </w:rPr>
        <w:t xml:space="preserve">Prihodi izvora financiranja – izvor 11- administracija i upravljanje </w:t>
      </w:r>
    </w:p>
    <w:p w14:paraId="6A0617ED" w14:textId="77777777" w:rsidR="005C0AEF" w:rsidRDefault="005C0AEF" w:rsidP="001E04C1">
      <w:pPr>
        <w:pStyle w:val="Odlomakpopisa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13A67A95" w14:textId="52B64F37" w:rsidR="005C0AEF" w:rsidRDefault="005C0AEF" w:rsidP="005C0AEF">
      <w:pPr>
        <w:pStyle w:val="Odlomakpopisa"/>
        <w:numPr>
          <w:ilvl w:val="0"/>
          <w:numId w:val="3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Opći prihodi i primici – sredstva koja osigurava Ministarstvo kulture i medija planiraju se u okviru podskupine 671, a služe za financiranje redovne i programske djelatnosti proračunskog korisnika. Godišnje izvršenje plana prihoda i primitaka za redovnu djelatnost, plaće, materijalne i financijske rashode – iznose </w:t>
      </w:r>
      <w:r w:rsidR="00010CEC">
        <w:rPr>
          <w:rFonts w:ascii="Times New Roman" w:hAnsi="Times New Roman"/>
          <w:sz w:val="24"/>
          <w:szCs w:val="24"/>
        </w:rPr>
        <w:t xml:space="preserve">370.826,82 €. Prihodi u odnosu na prošlu godinu 2022. veći su za 2,61 %.  Veći su zbog toga jer u  2022. godini bilo manje zaposlenih djelatnika. </w:t>
      </w:r>
    </w:p>
    <w:p w14:paraId="11CD207C" w14:textId="77777777" w:rsidR="00010CEC" w:rsidRDefault="00010CEC" w:rsidP="00010CEC">
      <w:pPr>
        <w:pStyle w:val="Odlomakpopisa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68AD8261" w14:textId="5A3255D1" w:rsidR="00010CEC" w:rsidRPr="00CA03D4" w:rsidRDefault="00010CEC" w:rsidP="00010CEC">
      <w:pPr>
        <w:pStyle w:val="Odlomakpopisa"/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A03D4">
        <w:rPr>
          <w:rFonts w:ascii="Times New Roman" w:hAnsi="Times New Roman"/>
          <w:b/>
          <w:bCs/>
          <w:sz w:val="24"/>
          <w:szCs w:val="24"/>
        </w:rPr>
        <w:t>Prihodi izvora financiranja – izvor 11- muzejska galerijska djelatnost</w:t>
      </w:r>
    </w:p>
    <w:p w14:paraId="71A6414A" w14:textId="77777777" w:rsidR="00010CEC" w:rsidRDefault="00010CEC" w:rsidP="00010CEC">
      <w:pPr>
        <w:pStyle w:val="Odlomakpopisa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7D872FE8" w14:textId="50DC38D0" w:rsidR="00010CEC" w:rsidRDefault="00010CEC" w:rsidP="00010CEC">
      <w:pPr>
        <w:pStyle w:val="Odlomakpopisa"/>
        <w:numPr>
          <w:ilvl w:val="0"/>
          <w:numId w:val="3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Sredstva koja osigurava Ministarstvo kulture i medija za programsku djelatnost. </w:t>
      </w:r>
    </w:p>
    <w:p w14:paraId="60316665" w14:textId="38C2EFCF" w:rsidR="00010CEC" w:rsidRDefault="00010CEC" w:rsidP="00010CEC">
      <w:pPr>
        <w:pStyle w:val="Odlomakpopisa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Izvršenje </w:t>
      </w:r>
      <w:r w:rsidR="00FF4301">
        <w:rPr>
          <w:rFonts w:ascii="Times New Roman" w:hAnsi="Times New Roman"/>
          <w:sz w:val="24"/>
          <w:szCs w:val="24"/>
        </w:rPr>
        <w:t xml:space="preserve">plana prihoda za programsku djelatnost iznosi 100 %. </w:t>
      </w:r>
    </w:p>
    <w:p w14:paraId="49317FF6" w14:textId="5A60DDB4" w:rsidR="00FF4301" w:rsidRDefault="00FF4301" w:rsidP="00010CEC">
      <w:pPr>
        <w:pStyle w:val="Odlomakpopisa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Zakonska podloga na kojoj se zasnivaju programi – poziv Ministarstva kulture i medija ustanovama u nadležnosti Ministarstva kulture i medija na dostavu programa. </w:t>
      </w:r>
    </w:p>
    <w:p w14:paraId="40CD75CF" w14:textId="77777777" w:rsidR="00FF4301" w:rsidRDefault="00FF4301" w:rsidP="00010CEC">
      <w:pPr>
        <w:pStyle w:val="Odlomakpopisa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58BEB1D2" w14:textId="2CBF394C" w:rsidR="00FF4301" w:rsidRPr="00CA03D4" w:rsidRDefault="00FF4301" w:rsidP="00010CEC">
      <w:pPr>
        <w:pStyle w:val="Odlomakpopisa"/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A03D4">
        <w:rPr>
          <w:rFonts w:ascii="Times New Roman" w:hAnsi="Times New Roman"/>
          <w:b/>
          <w:bCs/>
          <w:sz w:val="24"/>
          <w:szCs w:val="24"/>
        </w:rPr>
        <w:t xml:space="preserve">Rashodi izvora financiranja – izvor 11 – administracija i upravljanje </w:t>
      </w:r>
    </w:p>
    <w:p w14:paraId="643251D2" w14:textId="77777777" w:rsidR="00CA03D4" w:rsidRDefault="00CA03D4" w:rsidP="00010CEC">
      <w:pPr>
        <w:pStyle w:val="Odlomakpopisa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5DA6CBD3" w14:textId="5D3D4FA4" w:rsidR="00FF4301" w:rsidRDefault="00FF4301" w:rsidP="00FF4301">
      <w:pPr>
        <w:pStyle w:val="Odlomakpopisa"/>
        <w:numPr>
          <w:ilvl w:val="0"/>
          <w:numId w:val="3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Odnose se na rashode za zaposlene, te su oni izvršeni u iznosu od 259.208,27 € , odnosno 93,86 € u odnosu na tekući plan 2023.  Smanjenje troškova za zaposlene je zbog toga jer </w:t>
      </w:r>
      <w:r w:rsidR="00CA03D4">
        <w:rPr>
          <w:rFonts w:ascii="Times New Roman" w:hAnsi="Times New Roman"/>
          <w:sz w:val="24"/>
          <w:szCs w:val="24"/>
        </w:rPr>
        <w:t xml:space="preserve">su dvoje djelatnika počela sa radom kasnije od planiranog. </w:t>
      </w:r>
    </w:p>
    <w:p w14:paraId="7219BADB" w14:textId="0FA1856F" w:rsidR="00CA03D4" w:rsidRDefault="00CA03D4" w:rsidP="00FF4301">
      <w:pPr>
        <w:pStyle w:val="Odlomakpopisa"/>
        <w:numPr>
          <w:ilvl w:val="0"/>
          <w:numId w:val="3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Odnose se na materijalne rashode koji iznose 104.225,89 €. Izvršenje iznosi 99,14 % u odnosu na tekući plan. Najveći rashodi kod materijalnih rashoda su troškovi energije, te troškovi ostalih usluga ( zaštitarske usluge). </w:t>
      </w:r>
    </w:p>
    <w:p w14:paraId="0FC46007" w14:textId="6F946BEA" w:rsidR="00CA03D4" w:rsidRPr="00CA03D4" w:rsidRDefault="00CA03D4" w:rsidP="00CA03D4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CA03D4">
        <w:rPr>
          <w:rFonts w:ascii="Times New Roman" w:hAnsi="Times New Roman"/>
          <w:b/>
          <w:bCs/>
          <w:sz w:val="24"/>
          <w:szCs w:val="24"/>
        </w:rPr>
        <w:t xml:space="preserve">Rashodi izvor financiranja – izvor 11 – </w:t>
      </w:r>
      <w:r>
        <w:rPr>
          <w:rFonts w:ascii="Times New Roman" w:hAnsi="Times New Roman"/>
          <w:b/>
          <w:bCs/>
          <w:sz w:val="24"/>
          <w:szCs w:val="24"/>
        </w:rPr>
        <w:t xml:space="preserve">muzejska galerijska </w:t>
      </w:r>
      <w:r w:rsidRPr="00CA03D4">
        <w:rPr>
          <w:rFonts w:ascii="Times New Roman" w:hAnsi="Times New Roman"/>
          <w:b/>
          <w:bCs/>
          <w:sz w:val="24"/>
          <w:szCs w:val="24"/>
        </w:rPr>
        <w:t xml:space="preserve">djelatnost </w:t>
      </w:r>
    </w:p>
    <w:p w14:paraId="480356F4" w14:textId="0B696517" w:rsidR="001E3E53" w:rsidRDefault="003878B5" w:rsidP="00CA03D4">
      <w:pPr>
        <w:pStyle w:val="Odlomakpopisa"/>
        <w:numPr>
          <w:ilvl w:val="0"/>
          <w:numId w:val="3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Odnose se na rashode </w:t>
      </w:r>
      <w:r w:rsidR="001E3E53">
        <w:rPr>
          <w:rFonts w:ascii="Times New Roman" w:hAnsi="Times New Roman"/>
          <w:sz w:val="24"/>
          <w:szCs w:val="24"/>
        </w:rPr>
        <w:t xml:space="preserve">koje su financirani iz sredstva Ministarstva kulture i medija, izvršenje plana je 100 %. </w:t>
      </w:r>
    </w:p>
    <w:p w14:paraId="50DB7F40" w14:textId="3969CF95" w:rsidR="001E3E53" w:rsidRPr="001E3E53" w:rsidRDefault="001E3E53" w:rsidP="001E3E5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E3E53">
        <w:rPr>
          <w:rFonts w:ascii="Times New Roman" w:hAnsi="Times New Roman"/>
          <w:sz w:val="24"/>
          <w:szCs w:val="24"/>
        </w:rPr>
        <w:t xml:space="preserve">  Naziv programa: Restauriranje slika u iznosu od 6.463,60 €</w:t>
      </w:r>
    </w:p>
    <w:p w14:paraId="0F3F9D3D" w14:textId="77777777" w:rsidR="001E3E53" w:rsidRDefault="001E3E53" w:rsidP="001E3E53">
      <w:pPr>
        <w:pStyle w:val="Odlomakpopisa"/>
        <w:numPr>
          <w:ilvl w:val="0"/>
          <w:numId w:val="4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E3E53">
        <w:rPr>
          <w:rFonts w:ascii="Times New Roman" w:hAnsi="Times New Roman"/>
          <w:sz w:val="24"/>
          <w:szCs w:val="24"/>
        </w:rPr>
        <w:t xml:space="preserve">Program predviđa daljnju obnovu iz fundusa Zbirke slika i grafika. Konzervatorsko-restauratorskim radovima bile bi obuhvaćene </w:t>
      </w:r>
      <w:proofErr w:type="spellStart"/>
      <w:r w:rsidRPr="001E3E53">
        <w:rPr>
          <w:rFonts w:ascii="Times New Roman" w:hAnsi="Times New Roman"/>
          <w:sz w:val="24"/>
          <w:szCs w:val="24"/>
        </w:rPr>
        <w:t>četri</w:t>
      </w:r>
      <w:proofErr w:type="spellEnd"/>
      <w:r w:rsidRPr="001E3E53">
        <w:rPr>
          <w:rFonts w:ascii="Times New Roman" w:hAnsi="Times New Roman"/>
          <w:sz w:val="24"/>
          <w:szCs w:val="24"/>
        </w:rPr>
        <w:t xml:space="preserve"> slike koje su sve izložene u stalnom postavu (D T985, DT 1339, DT 1215 i DT 1134.).  Program nije još izvršen, u tijeku je postupak restauriranja slika. </w:t>
      </w:r>
    </w:p>
    <w:p w14:paraId="7FF08590" w14:textId="77777777" w:rsidR="001E3E53" w:rsidRDefault="001E3E53" w:rsidP="001E3E53">
      <w:pPr>
        <w:pStyle w:val="Odlomakpopisa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0B3CDC27" w14:textId="77777777" w:rsidR="001E3E53" w:rsidRPr="001E3E53" w:rsidRDefault="001E3E53" w:rsidP="001E3E53">
      <w:pPr>
        <w:jc w:val="both"/>
        <w:rPr>
          <w:rFonts w:ascii="Times New Roman" w:hAnsi="Times New Roman"/>
          <w:sz w:val="24"/>
          <w:szCs w:val="24"/>
        </w:rPr>
      </w:pPr>
      <w:r w:rsidRPr="001E3E53">
        <w:rPr>
          <w:rFonts w:ascii="Times New Roman" w:hAnsi="Times New Roman"/>
          <w:sz w:val="24"/>
          <w:szCs w:val="24"/>
        </w:rPr>
        <w:t>Naziv programa: Uređenje kulturnog dobra u iznosu od 265.445,62 €</w:t>
      </w:r>
    </w:p>
    <w:p w14:paraId="1798FC87" w14:textId="77777777" w:rsidR="001E3E53" w:rsidRDefault="001E3E53" w:rsidP="001E3E53">
      <w:pPr>
        <w:pStyle w:val="Odlomakpopisa"/>
        <w:numPr>
          <w:ilvl w:val="0"/>
          <w:numId w:val="41"/>
        </w:numPr>
        <w:spacing w:after="0"/>
        <w:jc w:val="both"/>
      </w:pPr>
      <w:r w:rsidRPr="001E3E53">
        <w:rPr>
          <w:rFonts w:ascii="Times New Roman" w:hAnsi="Times New Roman"/>
          <w:sz w:val="24"/>
          <w:szCs w:val="24"/>
        </w:rPr>
        <w:t xml:space="preserve">Investicijska potpora usmjerena je na uređenje kulturnog dobra, a program za cilj ima poboljšanje </w:t>
      </w:r>
      <w:proofErr w:type="spellStart"/>
      <w:r w:rsidRPr="001E3E53">
        <w:rPr>
          <w:rFonts w:ascii="Times New Roman" w:hAnsi="Times New Roman"/>
          <w:sz w:val="24"/>
          <w:szCs w:val="24"/>
        </w:rPr>
        <w:t>infrakstrukture</w:t>
      </w:r>
      <w:proofErr w:type="spellEnd"/>
      <w:r w:rsidRPr="001E3E53">
        <w:rPr>
          <w:rFonts w:ascii="Times New Roman" w:hAnsi="Times New Roman"/>
          <w:sz w:val="24"/>
          <w:szCs w:val="24"/>
        </w:rPr>
        <w:t xml:space="preserve">. Realizacijom projekta uređenja južnog dijela staze oko jezera (IV etapa) riješiti će se problem osoba  s </w:t>
      </w:r>
      <w:proofErr w:type="spellStart"/>
      <w:r w:rsidRPr="001E3E53">
        <w:rPr>
          <w:rFonts w:ascii="Times New Roman" w:hAnsi="Times New Roman"/>
          <w:sz w:val="24"/>
          <w:szCs w:val="24"/>
        </w:rPr>
        <w:t>invaliditetomi</w:t>
      </w:r>
      <w:proofErr w:type="spellEnd"/>
      <w:r w:rsidRPr="001E3E53">
        <w:rPr>
          <w:rFonts w:ascii="Times New Roman" w:hAnsi="Times New Roman"/>
          <w:sz w:val="24"/>
          <w:szCs w:val="24"/>
        </w:rPr>
        <w:t xml:space="preserve"> smanjenom pokretljivošću. Realizacija je temelj za proširenje razvoja turizma u Trakošćanu te će kao takva doprinijeti održivom gospodarskom korištenju kulturnog dobra Dvora Trakošćan.  Za ovaj program proveden je</w:t>
      </w:r>
      <w:r>
        <w:t xml:space="preserve"> postupak javne nabave te se ovih dana očekuje potpisivanje ugovora te postupak uvođenja u posao te kreću radovi. </w:t>
      </w:r>
    </w:p>
    <w:p w14:paraId="631C91E5" w14:textId="77777777" w:rsidR="001E3E53" w:rsidRDefault="001E3E53" w:rsidP="001E3E53">
      <w:pPr>
        <w:pStyle w:val="Odlomakpopisa"/>
        <w:jc w:val="both"/>
      </w:pPr>
    </w:p>
    <w:p w14:paraId="5A15E9A3" w14:textId="77777777" w:rsidR="001E3E53" w:rsidRPr="001E3E53" w:rsidRDefault="001E3E53" w:rsidP="001E3E53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1E3E53">
        <w:rPr>
          <w:rFonts w:ascii="Times New Roman" w:hAnsi="Times New Roman"/>
          <w:sz w:val="24"/>
          <w:szCs w:val="24"/>
        </w:rPr>
        <w:lastRenderedPageBreak/>
        <w:t>Naziv programa: 3 D virtualna i proširena stvarnost u stalnom postavu Dvora Trakošćan u iznosu od 26.544,56 €</w:t>
      </w:r>
    </w:p>
    <w:p w14:paraId="42144776" w14:textId="355F2B12" w:rsidR="001E3E53" w:rsidRPr="001E3E53" w:rsidRDefault="001E3E53" w:rsidP="001E3E53">
      <w:pPr>
        <w:pStyle w:val="Odlomakpopisa"/>
        <w:numPr>
          <w:ilvl w:val="0"/>
          <w:numId w:val="4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E3E53">
        <w:rPr>
          <w:rFonts w:ascii="Times New Roman" w:hAnsi="Times New Roman"/>
          <w:sz w:val="24"/>
          <w:szCs w:val="24"/>
        </w:rPr>
        <w:t>Program predviđa izradu 3 D virtualne i proširene stvarnosti kao dodatnog sadržaja kod razgledavanja stalnog postava. Maksimalnim korištenjem pogodnosti koje nudi ta tehnologija sadržaj će se prezentirati na dinamičan i zanimljiv način. Osmisliti će se 6 virtualnih priča na različitim lokacijama: viteška dvorana, modna revija (priprema za bal), bal, kuhinja, spavaća soba te jezero i</w:t>
      </w:r>
      <w:r>
        <w:rPr>
          <w:rFonts w:ascii="Times New Roman" w:hAnsi="Times New Roman"/>
          <w:sz w:val="24"/>
          <w:szCs w:val="24"/>
        </w:rPr>
        <w:t xml:space="preserve"> </w:t>
      </w:r>
      <w:r w:rsidRPr="001E3E53">
        <w:rPr>
          <w:rFonts w:ascii="Times New Roman" w:hAnsi="Times New Roman"/>
          <w:sz w:val="24"/>
          <w:szCs w:val="24"/>
        </w:rPr>
        <w:t>šetnica. Rekonstruirati će se moguće situacije i prostor temeljem povijesnih i drugih stručnih istraživanja te na taj način oživjeti bogata trakošćanska prošlost. Za ovaj program prove</w:t>
      </w:r>
      <w:r>
        <w:rPr>
          <w:rFonts w:ascii="Times New Roman" w:hAnsi="Times New Roman"/>
          <w:sz w:val="24"/>
          <w:szCs w:val="24"/>
        </w:rPr>
        <w:t>den</w:t>
      </w:r>
      <w:r w:rsidRPr="001E3E53">
        <w:rPr>
          <w:rFonts w:ascii="Times New Roman" w:hAnsi="Times New Roman"/>
          <w:sz w:val="24"/>
          <w:szCs w:val="24"/>
        </w:rPr>
        <w:t xml:space="preserve"> je postupak javne nabave, potpisa</w:t>
      </w:r>
      <w:r>
        <w:rPr>
          <w:rFonts w:ascii="Times New Roman" w:hAnsi="Times New Roman"/>
          <w:sz w:val="24"/>
          <w:szCs w:val="24"/>
        </w:rPr>
        <w:t>n</w:t>
      </w:r>
      <w:r w:rsidRPr="001E3E53">
        <w:rPr>
          <w:rFonts w:ascii="Times New Roman" w:hAnsi="Times New Roman"/>
          <w:sz w:val="24"/>
          <w:szCs w:val="24"/>
        </w:rPr>
        <w:t xml:space="preserve"> je ugovor sa izvođačem te je program u postupku izrade. </w:t>
      </w:r>
    </w:p>
    <w:p w14:paraId="1F065369" w14:textId="77777777" w:rsidR="001E3E53" w:rsidRPr="001E3E53" w:rsidRDefault="001E3E53" w:rsidP="001E3E53">
      <w:pPr>
        <w:pStyle w:val="Odlomakpopisa"/>
        <w:jc w:val="both"/>
        <w:rPr>
          <w:rFonts w:ascii="Times New Roman" w:hAnsi="Times New Roman"/>
          <w:sz w:val="24"/>
          <w:szCs w:val="24"/>
        </w:rPr>
      </w:pPr>
    </w:p>
    <w:p w14:paraId="50BA98F1" w14:textId="77777777" w:rsidR="001E3E53" w:rsidRPr="001E3E53" w:rsidRDefault="001E3E53" w:rsidP="001E3E53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1E3E53">
        <w:rPr>
          <w:rFonts w:ascii="Times New Roman" w:hAnsi="Times New Roman"/>
          <w:sz w:val="24"/>
          <w:szCs w:val="24"/>
        </w:rPr>
        <w:t>Naziv programa:  Saniranje kapilarne vlage u prizemnoj građevini u iznosu od 13.760,60 €.</w:t>
      </w:r>
    </w:p>
    <w:p w14:paraId="4FB00553" w14:textId="24ADFF78" w:rsidR="001E3E53" w:rsidRPr="001E3E53" w:rsidRDefault="001E3E53" w:rsidP="001E3E53">
      <w:pPr>
        <w:pStyle w:val="Odlomakpopisa"/>
        <w:numPr>
          <w:ilvl w:val="0"/>
          <w:numId w:val="4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E3E53">
        <w:rPr>
          <w:rFonts w:ascii="Times New Roman" w:hAnsi="Times New Roman"/>
          <w:sz w:val="24"/>
          <w:szCs w:val="24"/>
        </w:rPr>
        <w:t>Program predviđa saniranje probl</w:t>
      </w:r>
      <w:r>
        <w:rPr>
          <w:rFonts w:ascii="Times New Roman" w:hAnsi="Times New Roman"/>
          <w:sz w:val="24"/>
          <w:szCs w:val="24"/>
        </w:rPr>
        <w:t>e</w:t>
      </w:r>
      <w:r w:rsidRPr="001E3E53">
        <w:rPr>
          <w:rFonts w:ascii="Times New Roman" w:hAnsi="Times New Roman"/>
          <w:sz w:val="24"/>
          <w:szCs w:val="24"/>
        </w:rPr>
        <w:t xml:space="preserve">ma kapilarne vlage u prizemnoj građevini koja je smještena u podnožju dvorca, a čiji prostori imaju galerijsku, spremišnu i drugu funkciju. Prizemna građevina će se zaštitu ugradnjom </w:t>
      </w:r>
      <w:proofErr w:type="spellStart"/>
      <w:r w:rsidRPr="001E3E53">
        <w:rPr>
          <w:rFonts w:ascii="Times New Roman" w:hAnsi="Times New Roman"/>
          <w:sz w:val="24"/>
          <w:szCs w:val="24"/>
        </w:rPr>
        <w:t>PROsystem</w:t>
      </w:r>
      <w:proofErr w:type="spellEnd"/>
      <w:r w:rsidRPr="001E3E53">
        <w:rPr>
          <w:rFonts w:ascii="Times New Roman" w:hAnsi="Times New Roman"/>
          <w:sz w:val="24"/>
          <w:szCs w:val="24"/>
        </w:rPr>
        <w:t xml:space="preserve"> sustava -HS 27.</w:t>
      </w:r>
    </w:p>
    <w:p w14:paraId="2EC91AFE" w14:textId="77777777" w:rsidR="001E3E53" w:rsidRDefault="001E3E53" w:rsidP="001E3E53">
      <w:pPr>
        <w:pStyle w:val="Odlomakpopisa"/>
        <w:jc w:val="both"/>
        <w:rPr>
          <w:rFonts w:ascii="Times New Roman" w:hAnsi="Times New Roman"/>
          <w:sz w:val="24"/>
          <w:szCs w:val="24"/>
        </w:rPr>
      </w:pPr>
      <w:r w:rsidRPr="001E3E53">
        <w:rPr>
          <w:rFonts w:ascii="Times New Roman" w:hAnsi="Times New Roman"/>
          <w:sz w:val="24"/>
          <w:szCs w:val="24"/>
        </w:rPr>
        <w:t xml:space="preserve">Ovaj program izvršen je u cijelosti. </w:t>
      </w:r>
    </w:p>
    <w:p w14:paraId="7AD65E60" w14:textId="77777777" w:rsidR="001E3E53" w:rsidRDefault="001E3E53" w:rsidP="001E3E53">
      <w:pPr>
        <w:pStyle w:val="Odlomakpopisa"/>
        <w:jc w:val="both"/>
        <w:rPr>
          <w:rFonts w:ascii="Times New Roman" w:hAnsi="Times New Roman"/>
          <w:sz w:val="24"/>
          <w:szCs w:val="24"/>
        </w:rPr>
      </w:pPr>
    </w:p>
    <w:p w14:paraId="1043CF87" w14:textId="553968F1" w:rsidR="002A67CA" w:rsidRPr="002A67CA" w:rsidRDefault="001E3E53" w:rsidP="002A67CA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1E3E53">
        <w:rPr>
          <w:rFonts w:ascii="Times New Roman" w:hAnsi="Times New Roman"/>
          <w:b/>
          <w:bCs/>
          <w:sz w:val="24"/>
          <w:szCs w:val="24"/>
        </w:rPr>
        <w:t>Prihod izvora financiranja – vlastiti prihodi – izvor 31</w:t>
      </w:r>
    </w:p>
    <w:p w14:paraId="48A0D897" w14:textId="0DC2B3DD" w:rsidR="001E3E53" w:rsidRPr="002A67CA" w:rsidRDefault="002A67CA" w:rsidP="00EB5BE9">
      <w:pPr>
        <w:pStyle w:val="Odlomakpopisa"/>
        <w:numPr>
          <w:ilvl w:val="0"/>
          <w:numId w:val="41"/>
        </w:numPr>
        <w:jc w:val="both"/>
      </w:pPr>
      <w:r w:rsidRPr="002A67CA">
        <w:rPr>
          <w:rFonts w:ascii="Times New Roman" w:hAnsi="Times New Roman"/>
          <w:sz w:val="24"/>
          <w:szCs w:val="24"/>
        </w:rPr>
        <w:t xml:space="preserve">Prihodi od prodaje proizvoda i roba te pruženih prihoda  sastoje se od prodaje suvenira u našem muzeju, te od prodaje trupaca iz naše park šume. Ovaj prihod ostvaren je 102,2 %  od  tekućeg  plana za 2023. godinu. Prihodi od pruženih usluga sastoje se od najma prostora ( kapelice za vjenčanje, fotografiranje u dvorcu i parku, snimanje glazbenih spotova te najam  naših prostora koje mi iznajmljujemo. </w:t>
      </w:r>
    </w:p>
    <w:p w14:paraId="5480B55B" w14:textId="76E91267" w:rsidR="002A67CA" w:rsidRPr="002A67CA" w:rsidRDefault="002A67CA" w:rsidP="002A67CA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2A67CA">
        <w:rPr>
          <w:rFonts w:ascii="Times New Roman" w:hAnsi="Times New Roman"/>
          <w:b/>
          <w:bCs/>
          <w:sz w:val="24"/>
          <w:szCs w:val="24"/>
        </w:rPr>
        <w:t xml:space="preserve">Rashod izvora financiranja – izvor 31 -  administracija i upravljanje </w:t>
      </w:r>
    </w:p>
    <w:p w14:paraId="6602CD26" w14:textId="42955989" w:rsidR="002A67CA" w:rsidRDefault="002A67CA" w:rsidP="002A67CA">
      <w:pPr>
        <w:pStyle w:val="Odlomakpopisa"/>
        <w:numPr>
          <w:ilvl w:val="0"/>
          <w:numId w:val="41"/>
        </w:numPr>
        <w:jc w:val="both"/>
        <w:rPr>
          <w:rFonts w:ascii="Times New Roman" w:hAnsi="Times New Roman"/>
          <w:sz w:val="24"/>
          <w:szCs w:val="24"/>
        </w:rPr>
      </w:pPr>
      <w:r w:rsidRPr="002A67CA">
        <w:rPr>
          <w:rFonts w:ascii="Times New Roman" w:hAnsi="Times New Roman"/>
          <w:sz w:val="24"/>
          <w:szCs w:val="24"/>
        </w:rPr>
        <w:t xml:space="preserve">Odnosi se na rashode na ostale usluge u iznosu od 16,29 €, odnosno 95,82 % izvršenje plana za 2023. godinu. </w:t>
      </w:r>
    </w:p>
    <w:p w14:paraId="4667655B" w14:textId="7215F0DD" w:rsidR="002A67CA" w:rsidRPr="009B22CF" w:rsidRDefault="002A67CA" w:rsidP="002A67CA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9B22CF">
        <w:rPr>
          <w:rFonts w:ascii="Times New Roman" w:hAnsi="Times New Roman"/>
          <w:b/>
          <w:bCs/>
          <w:sz w:val="24"/>
          <w:szCs w:val="24"/>
        </w:rPr>
        <w:t>Rashod izvora financiranja – izvor 31 – muzejska galerijska djelatnost</w:t>
      </w:r>
    </w:p>
    <w:p w14:paraId="20394385" w14:textId="237F10B8" w:rsidR="002A67CA" w:rsidRPr="004F1C17" w:rsidRDefault="002A67CA" w:rsidP="002A67CA">
      <w:pPr>
        <w:jc w:val="both"/>
        <w:rPr>
          <w:rFonts w:ascii="Times New Roman" w:hAnsi="Times New Roman"/>
          <w:sz w:val="24"/>
          <w:szCs w:val="24"/>
        </w:rPr>
      </w:pPr>
      <w:r w:rsidRPr="004F1C17">
        <w:rPr>
          <w:rFonts w:ascii="Times New Roman" w:hAnsi="Times New Roman"/>
          <w:sz w:val="24"/>
          <w:szCs w:val="24"/>
        </w:rPr>
        <w:t>Naziv programa: Uređenje kulturnog dobra u iznosu od 46.951,97 €</w:t>
      </w:r>
      <w:r w:rsidR="009B22CF" w:rsidRPr="004F1C17">
        <w:rPr>
          <w:rFonts w:ascii="Times New Roman" w:hAnsi="Times New Roman"/>
          <w:sz w:val="24"/>
          <w:szCs w:val="24"/>
        </w:rPr>
        <w:t xml:space="preserve">, odnosno 85,37 % izvršenja u odnosu na tekući plan. </w:t>
      </w:r>
    </w:p>
    <w:p w14:paraId="5FB145E6" w14:textId="0811FFAE" w:rsidR="002A67CA" w:rsidRPr="004F1C17" w:rsidRDefault="002A67CA" w:rsidP="00660108">
      <w:pPr>
        <w:pStyle w:val="Odlomakpopisa"/>
        <w:numPr>
          <w:ilvl w:val="0"/>
          <w:numId w:val="4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F1C17">
        <w:rPr>
          <w:rFonts w:ascii="Times New Roman" w:hAnsi="Times New Roman"/>
          <w:sz w:val="24"/>
          <w:szCs w:val="24"/>
        </w:rPr>
        <w:t xml:space="preserve">Investicijska potpora usmjerena je na uređenje kulturnog dobra, a program za cilj ima poboljšanje </w:t>
      </w:r>
      <w:proofErr w:type="spellStart"/>
      <w:r w:rsidRPr="004F1C17">
        <w:rPr>
          <w:rFonts w:ascii="Times New Roman" w:hAnsi="Times New Roman"/>
          <w:sz w:val="24"/>
          <w:szCs w:val="24"/>
        </w:rPr>
        <w:t>infrakstrukture</w:t>
      </w:r>
      <w:proofErr w:type="spellEnd"/>
      <w:r w:rsidRPr="004F1C17">
        <w:rPr>
          <w:rFonts w:ascii="Times New Roman" w:hAnsi="Times New Roman"/>
          <w:sz w:val="24"/>
          <w:szCs w:val="24"/>
        </w:rPr>
        <w:t>. Realizacijom projekta uređenja južnog dijela staze oko jezera (IV etapa) riješiti će se problem osoba  s invaliditetom</w:t>
      </w:r>
      <w:r w:rsidR="009B22CF" w:rsidRPr="004F1C17">
        <w:rPr>
          <w:rFonts w:ascii="Times New Roman" w:hAnsi="Times New Roman"/>
          <w:sz w:val="24"/>
          <w:szCs w:val="24"/>
        </w:rPr>
        <w:t xml:space="preserve"> </w:t>
      </w:r>
      <w:r w:rsidRPr="004F1C17">
        <w:rPr>
          <w:rFonts w:ascii="Times New Roman" w:hAnsi="Times New Roman"/>
          <w:sz w:val="24"/>
          <w:szCs w:val="24"/>
        </w:rPr>
        <w:t xml:space="preserve">i smanjenom pokretljivošću. Realizacija je temelj za proširenje razvoja turizma u Trakošćanu te će kao takva doprinijeti održivom gospodarskom korištenju kulturnog dobra Dvora Trakošćan.   </w:t>
      </w:r>
      <w:r w:rsidR="009B22CF" w:rsidRPr="004F1C17">
        <w:rPr>
          <w:rFonts w:ascii="Times New Roman" w:hAnsi="Times New Roman"/>
          <w:sz w:val="24"/>
          <w:szCs w:val="24"/>
        </w:rPr>
        <w:t xml:space="preserve">Projekt je dio realiziran, dovršetak radova prebacuje se na sljedeću godinu. </w:t>
      </w:r>
    </w:p>
    <w:p w14:paraId="282E29A0" w14:textId="1E3FFDA3" w:rsidR="002A67CA" w:rsidRPr="004F1C17" w:rsidRDefault="002A67CA" w:rsidP="002A67CA">
      <w:pPr>
        <w:pStyle w:val="Odlomakpopisa"/>
        <w:jc w:val="both"/>
        <w:rPr>
          <w:rFonts w:ascii="Times New Roman" w:hAnsi="Times New Roman"/>
          <w:sz w:val="24"/>
          <w:szCs w:val="24"/>
        </w:rPr>
      </w:pPr>
    </w:p>
    <w:p w14:paraId="63A08291" w14:textId="3A695F6F" w:rsidR="002A67CA" w:rsidRPr="002A67CA" w:rsidRDefault="002A67CA" w:rsidP="009B22CF">
      <w:pPr>
        <w:ind w:left="1416"/>
        <w:jc w:val="both"/>
        <w:rPr>
          <w:rFonts w:ascii="Times New Roman" w:hAnsi="Times New Roman"/>
          <w:sz w:val="24"/>
          <w:szCs w:val="24"/>
        </w:rPr>
      </w:pPr>
    </w:p>
    <w:p w14:paraId="5A38E4B2" w14:textId="77777777" w:rsidR="001E3E53" w:rsidRPr="001E3E53" w:rsidRDefault="001E3E53" w:rsidP="001E3E53">
      <w:pPr>
        <w:pStyle w:val="Odlomakpopisa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39AABDCD" w14:textId="77777777" w:rsidR="009B22CF" w:rsidRDefault="009B22CF" w:rsidP="00CA03D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B22CF">
        <w:rPr>
          <w:rFonts w:ascii="Times New Roman" w:hAnsi="Times New Roman"/>
          <w:b/>
          <w:bCs/>
          <w:sz w:val="24"/>
          <w:szCs w:val="24"/>
        </w:rPr>
        <w:t>Prihod izvora financiranja –  ostali prihodi za posebne namjene - izvor 43</w:t>
      </w:r>
    </w:p>
    <w:p w14:paraId="79382558" w14:textId="77777777" w:rsidR="00522661" w:rsidRPr="00522661" w:rsidRDefault="00522661" w:rsidP="004F1C17">
      <w:pPr>
        <w:pStyle w:val="Odlomakpopisa"/>
        <w:numPr>
          <w:ilvl w:val="0"/>
          <w:numId w:val="41"/>
        </w:numPr>
        <w:jc w:val="both"/>
        <w:rPr>
          <w:rFonts w:ascii="Times New Roman" w:hAnsi="Times New Roman"/>
          <w:sz w:val="24"/>
          <w:szCs w:val="24"/>
        </w:rPr>
      </w:pPr>
      <w:r w:rsidRPr="004F1C17">
        <w:rPr>
          <w:rFonts w:ascii="Times New Roman" w:hAnsi="Times New Roman"/>
          <w:sz w:val="24"/>
          <w:szCs w:val="24"/>
        </w:rPr>
        <w:t>Prihodi od upravnih i administrativnih pristojbi, pristojbi po posebnih propisima i naknadama, odnose se na prihode od prodaje ulaznica za muzej, te prihod od kamata  ( na sredstva na žiro-računu i pozitivnih tečajnih razlika zbog primjene valutne klauzule). Ovaj prihod je izvršen 100.78 % u odnosi na tekući plan za 2023</w:t>
      </w:r>
      <w:r>
        <w:t xml:space="preserve">. </w:t>
      </w:r>
    </w:p>
    <w:p w14:paraId="3DC146A5" w14:textId="77777777" w:rsidR="00522661" w:rsidRDefault="00522661" w:rsidP="00522661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22661">
        <w:rPr>
          <w:rFonts w:ascii="Times New Roman" w:hAnsi="Times New Roman"/>
          <w:b/>
          <w:bCs/>
          <w:sz w:val="24"/>
          <w:szCs w:val="24"/>
        </w:rPr>
        <w:t>Rashod izvora financiranja – izvor 43 – administracija i upravljanje</w:t>
      </w:r>
    </w:p>
    <w:p w14:paraId="19B50969" w14:textId="1A97C977" w:rsidR="00522661" w:rsidRPr="00522661" w:rsidRDefault="00522661" w:rsidP="004F1C17">
      <w:pPr>
        <w:pStyle w:val="Odlomakpopisa"/>
        <w:numPr>
          <w:ilvl w:val="0"/>
          <w:numId w:val="41"/>
        </w:numPr>
        <w:jc w:val="both"/>
        <w:rPr>
          <w:rFonts w:ascii="Times New Roman" w:hAnsi="Times New Roman"/>
          <w:sz w:val="24"/>
          <w:szCs w:val="24"/>
        </w:rPr>
      </w:pPr>
      <w:r w:rsidRPr="00522661">
        <w:rPr>
          <w:rFonts w:ascii="Times New Roman" w:hAnsi="Times New Roman"/>
          <w:sz w:val="24"/>
          <w:szCs w:val="24"/>
        </w:rPr>
        <w:t xml:space="preserve">Ovi rashodi iznose  300.013,90 € što je izvršenje od 84,03 % tekućeg plana za 2023. </w:t>
      </w:r>
    </w:p>
    <w:p w14:paraId="7B824D46" w14:textId="6713B673" w:rsidR="001E3E53" w:rsidRDefault="00522661" w:rsidP="004F1C17">
      <w:pPr>
        <w:pStyle w:val="Odlomakpopisa"/>
        <w:numPr>
          <w:ilvl w:val="0"/>
          <w:numId w:val="41"/>
        </w:numPr>
        <w:jc w:val="both"/>
        <w:rPr>
          <w:rFonts w:ascii="Times New Roman" w:hAnsi="Times New Roman"/>
          <w:sz w:val="24"/>
          <w:szCs w:val="24"/>
        </w:rPr>
      </w:pPr>
      <w:r w:rsidRPr="00522661">
        <w:rPr>
          <w:rFonts w:ascii="Times New Roman" w:hAnsi="Times New Roman"/>
          <w:sz w:val="24"/>
          <w:szCs w:val="24"/>
        </w:rPr>
        <w:t xml:space="preserve">odnosi se na rashode za place koja se isplaćuje kao dodatak na rad subotom/nedjeljom te blagdanom i praznikom na plaću za jednu  pripravnicu za dežurstvo.  Plaće u naravi odnosi se na troškove nabave svečane odjeće i obuće za zaposlenike zbog poslova na dežurstvima vikendima na temelju Pravilnika o radnoj odjeći i zaštitnoj opremi.  </w:t>
      </w:r>
    </w:p>
    <w:p w14:paraId="64BA4C43" w14:textId="77777777" w:rsidR="003D7CCD" w:rsidRDefault="00522661" w:rsidP="004F1C17">
      <w:pPr>
        <w:pStyle w:val="Odlomakpopis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Materijalni rashodi odnose se na nabavku uredskog materijala, sredstva za čišćenje, </w:t>
      </w:r>
      <w:r w:rsidR="003D7CCD">
        <w:rPr>
          <w:rFonts w:ascii="Times New Roman" w:hAnsi="Times New Roman"/>
          <w:sz w:val="24"/>
          <w:szCs w:val="24"/>
        </w:rPr>
        <w:t xml:space="preserve">razni rezervni dijelovi za našu opremu i strojeve, trošak energije (el. energija, plin, gorivo), razne usluge (telefon, internet, komunalne usluge, zaštitarske usluge…). Također u ovu skupini pripadaju i troškovi održavanja sjednica Upravnog vijeća, premije osiguranja (vozila, imovine, zaposlenika…), reprezentacija i razne članarine. </w:t>
      </w:r>
    </w:p>
    <w:p w14:paraId="36B6B024" w14:textId="4E0E02B4" w:rsidR="00522661" w:rsidRDefault="003D7CCD" w:rsidP="004F1C17">
      <w:pPr>
        <w:pStyle w:val="Odlomakpopis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Financijski rashodi odnose se na rashode koje banka naplaćuje za razne naknade.  </w:t>
      </w:r>
    </w:p>
    <w:p w14:paraId="5447357C" w14:textId="77777777" w:rsidR="004F1C17" w:rsidRDefault="004F1C17" w:rsidP="004F1C17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4F1C17">
        <w:rPr>
          <w:rFonts w:ascii="Times New Roman" w:hAnsi="Times New Roman"/>
          <w:b/>
          <w:bCs/>
          <w:sz w:val="24"/>
          <w:szCs w:val="24"/>
        </w:rPr>
        <w:t>Rashod izvora financiranje – izvor 43 – muzejska galerijska djelatnost</w:t>
      </w:r>
    </w:p>
    <w:p w14:paraId="0A29097E" w14:textId="656F5CA1" w:rsidR="004F1C17" w:rsidRPr="00027F16" w:rsidRDefault="004F1C17" w:rsidP="004F1C17">
      <w:pPr>
        <w:pStyle w:val="Odlomakpopisa"/>
        <w:numPr>
          <w:ilvl w:val="0"/>
          <w:numId w:val="41"/>
        </w:numPr>
        <w:jc w:val="both"/>
        <w:rPr>
          <w:rFonts w:ascii="Times New Roman" w:hAnsi="Times New Roman"/>
          <w:sz w:val="24"/>
          <w:szCs w:val="24"/>
        </w:rPr>
      </w:pPr>
      <w:r w:rsidRPr="00027F16">
        <w:rPr>
          <w:rFonts w:ascii="Times New Roman" w:hAnsi="Times New Roman"/>
          <w:sz w:val="24"/>
          <w:szCs w:val="24"/>
        </w:rPr>
        <w:t xml:space="preserve">Ovi rashodi iznose 58.294,70 € , odnosno 90,07 % u odnosu na tekući plan </w:t>
      </w:r>
    </w:p>
    <w:p w14:paraId="7EC23066" w14:textId="77777777" w:rsidR="004F1C17" w:rsidRPr="00027F16" w:rsidRDefault="004F1C17" w:rsidP="004F1C17">
      <w:pPr>
        <w:jc w:val="both"/>
        <w:rPr>
          <w:rFonts w:ascii="Times New Roman" w:hAnsi="Times New Roman"/>
          <w:sz w:val="24"/>
          <w:szCs w:val="24"/>
        </w:rPr>
      </w:pPr>
      <w:r w:rsidRPr="00027F16">
        <w:rPr>
          <w:rFonts w:ascii="Times New Roman" w:hAnsi="Times New Roman"/>
          <w:sz w:val="24"/>
          <w:szCs w:val="24"/>
        </w:rPr>
        <w:t>Naziv programa: Restauriranje slika u iznosu od 2.123,56 €.</w:t>
      </w:r>
    </w:p>
    <w:p w14:paraId="59EFF82C" w14:textId="3E586D72" w:rsidR="004F1C17" w:rsidRPr="00027F16" w:rsidRDefault="004F1C17" w:rsidP="004F1C17">
      <w:pPr>
        <w:pStyle w:val="Odlomakpopisa"/>
        <w:numPr>
          <w:ilvl w:val="0"/>
          <w:numId w:val="4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27F16">
        <w:rPr>
          <w:rFonts w:ascii="Times New Roman" w:hAnsi="Times New Roman"/>
          <w:sz w:val="24"/>
          <w:szCs w:val="24"/>
        </w:rPr>
        <w:t>Program predviđa daljnju obnovu iz fundusa Zbirke slika i grafika. Konzervatorsko-restauratorskim radovima bile bi obuhvaćene čet</w:t>
      </w:r>
      <w:r w:rsidR="009F369E" w:rsidRPr="00027F16">
        <w:rPr>
          <w:rFonts w:ascii="Times New Roman" w:hAnsi="Times New Roman"/>
          <w:sz w:val="24"/>
          <w:szCs w:val="24"/>
        </w:rPr>
        <w:t>i</w:t>
      </w:r>
      <w:r w:rsidRPr="00027F16">
        <w:rPr>
          <w:rFonts w:ascii="Times New Roman" w:hAnsi="Times New Roman"/>
          <w:sz w:val="24"/>
          <w:szCs w:val="24"/>
        </w:rPr>
        <w:t xml:space="preserve">ri slike koje su sve izložene u stalnom postavu (D T985, DT 1339, DT 1215 i DT 1134.).  Program </w:t>
      </w:r>
      <w:r w:rsidR="009F369E" w:rsidRPr="00027F16">
        <w:rPr>
          <w:rFonts w:ascii="Times New Roman" w:hAnsi="Times New Roman"/>
          <w:sz w:val="24"/>
          <w:szCs w:val="24"/>
        </w:rPr>
        <w:t xml:space="preserve">je izvršen u cijelosti. </w:t>
      </w:r>
    </w:p>
    <w:p w14:paraId="294A1138" w14:textId="77777777" w:rsidR="004F1C17" w:rsidRPr="00027F16" w:rsidRDefault="004F1C17" w:rsidP="004F1C17">
      <w:pPr>
        <w:pStyle w:val="Odlomakpopisa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257E1E91" w14:textId="56FA9F66" w:rsidR="004F1C17" w:rsidRPr="006045D3" w:rsidRDefault="004F1C17" w:rsidP="004F1C17">
      <w:pPr>
        <w:jc w:val="both"/>
        <w:rPr>
          <w:rFonts w:ascii="Times New Roman" w:hAnsi="Times New Roman"/>
          <w:sz w:val="24"/>
          <w:szCs w:val="24"/>
        </w:rPr>
      </w:pPr>
      <w:r w:rsidRPr="006045D3">
        <w:rPr>
          <w:rFonts w:ascii="Times New Roman" w:hAnsi="Times New Roman"/>
          <w:sz w:val="24"/>
          <w:szCs w:val="24"/>
        </w:rPr>
        <w:t xml:space="preserve">Naziv programa: Uređenje kulturnog dobra u iznosu od </w:t>
      </w:r>
      <w:r w:rsidR="006045D3" w:rsidRPr="006045D3">
        <w:rPr>
          <w:rFonts w:ascii="Times New Roman" w:hAnsi="Times New Roman"/>
          <w:sz w:val="24"/>
          <w:szCs w:val="24"/>
        </w:rPr>
        <w:t xml:space="preserve">10.200,89 €. </w:t>
      </w:r>
    </w:p>
    <w:p w14:paraId="7A5547B1" w14:textId="0CAF4337" w:rsidR="004F1C17" w:rsidRDefault="004F1C17" w:rsidP="005337C7">
      <w:pPr>
        <w:pStyle w:val="Odlomakpopisa"/>
        <w:numPr>
          <w:ilvl w:val="0"/>
          <w:numId w:val="4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045D3">
        <w:rPr>
          <w:rFonts w:ascii="Times New Roman" w:hAnsi="Times New Roman"/>
          <w:sz w:val="24"/>
          <w:szCs w:val="24"/>
        </w:rPr>
        <w:t xml:space="preserve">Investicijska potpora usmjerena je na uređenje kulturnog dobra, a program za cilj ima poboljšanje </w:t>
      </w:r>
      <w:proofErr w:type="spellStart"/>
      <w:r w:rsidRPr="006045D3">
        <w:rPr>
          <w:rFonts w:ascii="Times New Roman" w:hAnsi="Times New Roman"/>
          <w:sz w:val="24"/>
          <w:szCs w:val="24"/>
        </w:rPr>
        <w:t>infrakstrukture</w:t>
      </w:r>
      <w:proofErr w:type="spellEnd"/>
      <w:r w:rsidRPr="006045D3">
        <w:rPr>
          <w:rFonts w:ascii="Times New Roman" w:hAnsi="Times New Roman"/>
          <w:sz w:val="24"/>
          <w:szCs w:val="24"/>
        </w:rPr>
        <w:t>. Realizacijom projekta uređenja južnog dijela staze oko jezera (IV etapa) riješiti će se problem osoba  s invaliditetom smanjenom pokretljivošću</w:t>
      </w:r>
      <w:r w:rsidR="006045D3" w:rsidRPr="006045D3">
        <w:rPr>
          <w:rFonts w:ascii="Times New Roman" w:hAnsi="Times New Roman"/>
          <w:sz w:val="24"/>
          <w:szCs w:val="24"/>
        </w:rPr>
        <w:t xml:space="preserve">. Troškovi se odnose na izradu projektne dokumentacije za staze IV etapa. Također troškovi se odnose na analizu cijene i mišljenje o visini najpovoljnije ponude za projekt IV etapa te usluge stručnog nadzora.  </w:t>
      </w:r>
    </w:p>
    <w:p w14:paraId="644AA568" w14:textId="77777777" w:rsidR="006045D3" w:rsidRPr="006045D3" w:rsidRDefault="006045D3" w:rsidP="006045D3">
      <w:pPr>
        <w:pStyle w:val="Odlomakpopisa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704F1489" w14:textId="34AC5639" w:rsidR="004F1C17" w:rsidRPr="00027F16" w:rsidRDefault="004F1C17" w:rsidP="004F1C17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027F16">
        <w:rPr>
          <w:rFonts w:ascii="Times New Roman" w:hAnsi="Times New Roman"/>
          <w:sz w:val="24"/>
          <w:szCs w:val="24"/>
        </w:rPr>
        <w:t>Naziv programa: 3 D virtualna i proširena stvarnost u stalnom postavu Dvora Trakošćan u iznosu od 24.036,56 €</w:t>
      </w:r>
    </w:p>
    <w:p w14:paraId="24D3B755" w14:textId="0496CFF5" w:rsidR="004F1C17" w:rsidRPr="00027F16" w:rsidRDefault="004F1C17" w:rsidP="004F1C17">
      <w:pPr>
        <w:pStyle w:val="Odlomakpopisa"/>
        <w:numPr>
          <w:ilvl w:val="0"/>
          <w:numId w:val="4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27F16">
        <w:rPr>
          <w:rFonts w:ascii="Times New Roman" w:hAnsi="Times New Roman"/>
          <w:sz w:val="24"/>
          <w:szCs w:val="24"/>
        </w:rPr>
        <w:t xml:space="preserve">Program predviđa izradu 3 D virtualne i proširene stvarnosti kao dodatnog sadržaja kod razgledavanja stalnog postava. Maksimalnim korištenjem pogodnosti koje nudi ta tehnologija sadržaj će se prezentirati na dinamičan i zanimljiv način. Osmisliti će se </w:t>
      </w:r>
      <w:r w:rsidRPr="00027F16">
        <w:rPr>
          <w:rFonts w:ascii="Times New Roman" w:hAnsi="Times New Roman"/>
          <w:sz w:val="24"/>
          <w:szCs w:val="24"/>
        </w:rPr>
        <w:lastRenderedPageBreak/>
        <w:t>virtualnih priča na različitim lokacijama: viteška dvorana, modna revija (priprema za bal), bal, kuhinja, spavaća soba te jezero  i šetnica. Rekonstruirati će se moguće situacije i prostor temeljem povijesnih i drugih stručnih istraživanja te na taj način oživjeti bogata trakošćanska prošlost. Ovaj program realiziran je u cijelosti.</w:t>
      </w:r>
    </w:p>
    <w:p w14:paraId="50CF75E7" w14:textId="77777777" w:rsidR="004F1C17" w:rsidRPr="00027F16" w:rsidRDefault="004F1C17" w:rsidP="004F1C17">
      <w:pPr>
        <w:pStyle w:val="Odlomakpopisa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692CF4CB" w14:textId="77777777" w:rsidR="004F1C17" w:rsidRPr="00027F16" w:rsidRDefault="004F1C17" w:rsidP="004F1C17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027F16">
        <w:rPr>
          <w:rFonts w:ascii="Times New Roman" w:hAnsi="Times New Roman"/>
          <w:sz w:val="24"/>
          <w:szCs w:val="24"/>
        </w:rPr>
        <w:t>Naziv programa: :  Saniranje kapilarne vlage u prizemnoj građevini u iznosu od 2.233,60 €.</w:t>
      </w:r>
    </w:p>
    <w:p w14:paraId="3A68A48C" w14:textId="7FDC17E8" w:rsidR="004F1C17" w:rsidRPr="00027F16" w:rsidRDefault="004F1C17" w:rsidP="004F1C17">
      <w:pPr>
        <w:pStyle w:val="Odlomakpopisa"/>
        <w:numPr>
          <w:ilvl w:val="0"/>
          <w:numId w:val="4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27F16">
        <w:rPr>
          <w:rFonts w:ascii="Times New Roman" w:hAnsi="Times New Roman"/>
          <w:sz w:val="24"/>
          <w:szCs w:val="24"/>
        </w:rPr>
        <w:t xml:space="preserve">Program predviđa saniranje problema kapilarne vlage u prizemnoj građevini koja je smještena u podnožju dvorca, a čiji prostori imaju galerijsku, spremišnu i drugu funkciju. Prizemna građevina će se zaštitu ugradnjom </w:t>
      </w:r>
      <w:proofErr w:type="spellStart"/>
      <w:r w:rsidRPr="00027F16">
        <w:rPr>
          <w:rFonts w:ascii="Times New Roman" w:hAnsi="Times New Roman"/>
          <w:sz w:val="24"/>
          <w:szCs w:val="24"/>
        </w:rPr>
        <w:t>PROsystem</w:t>
      </w:r>
      <w:proofErr w:type="spellEnd"/>
      <w:r w:rsidRPr="00027F16">
        <w:rPr>
          <w:rFonts w:ascii="Times New Roman" w:hAnsi="Times New Roman"/>
          <w:sz w:val="24"/>
          <w:szCs w:val="24"/>
        </w:rPr>
        <w:t xml:space="preserve"> sustava -HS 27.</w:t>
      </w:r>
    </w:p>
    <w:p w14:paraId="5B7D6600" w14:textId="77777777" w:rsidR="004F1C17" w:rsidRPr="00027F16" w:rsidRDefault="004F1C17" w:rsidP="004F1C17">
      <w:pPr>
        <w:pStyle w:val="Odlomakpopisa"/>
        <w:jc w:val="both"/>
        <w:rPr>
          <w:rFonts w:ascii="Times New Roman" w:hAnsi="Times New Roman"/>
          <w:sz w:val="24"/>
          <w:szCs w:val="24"/>
        </w:rPr>
      </w:pPr>
      <w:r w:rsidRPr="00027F16">
        <w:rPr>
          <w:rFonts w:ascii="Times New Roman" w:hAnsi="Times New Roman"/>
          <w:sz w:val="24"/>
          <w:szCs w:val="24"/>
        </w:rPr>
        <w:t xml:space="preserve">Ovaj program izvršen je u cijelosti. </w:t>
      </w:r>
    </w:p>
    <w:p w14:paraId="398969BE" w14:textId="77777777" w:rsidR="00027F16" w:rsidRPr="00027F16" w:rsidRDefault="00027F16" w:rsidP="004F1C17">
      <w:pPr>
        <w:pStyle w:val="Odlomakpopisa"/>
        <w:jc w:val="both"/>
        <w:rPr>
          <w:rFonts w:ascii="Times New Roman" w:hAnsi="Times New Roman"/>
          <w:sz w:val="24"/>
          <w:szCs w:val="24"/>
        </w:rPr>
      </w:pPr>
    </w:p>
    <w:p w14:paraId="11AB4C20" w14:textId="4F920884" w:rsidR="00027F16" w:rsidRPr="00027F16" w:rsidRDefault="00027F16" w:rsidP="00027F16">
      <w:pPr>
        <w:jc w:val="both"/>
        <w:rPr>
          <w:rFonts w:ascii="Times New Roman" w:hAnsi="Times New Roman"/>
          <w:sz w:val="24"/>
          <w:szCs w:val="24"/>
        </w:rPr>
      </w:pPr>
      <w:r w:rsidRPr="00027F16">
        <w:rPr>
          <w:rFonts w:ascii="Times New Roman" w:hAnsi="Times New Roman"/>
          <w:sz w:val="24"/>
          <w:szCs w:val="24"/>
        </w:rPr>
        <w:t xml:space="preserve">      Naziv programa: Izložba „Žene nose svijet „ </w:t>
      </w:r>
    </w:p>
    <w:p w14:paraId="0EF4E880" w14:textId="11A72352" w:rsidR="00027F16" w:rsidRDefault="00027F16" w:rsidP="00027F16">
      <w:pPr>
        <w:pStyle w:val="Odlomakpopisa"/>
        <w:numPr>
          <w:ilvl w:val="0"/>
          <w:numId w:val="41"/>
        </w:numPr>
        <w:jc w:val="both"/>
        <w:rPr>
          <w:rFonts w:ascii="Times New Roman" w:hAnsi="Times New Roman"/>
          <w:sz w:val="24"/>
          <w:szCs w:val="24"/>
        </w:rPr>
      </w:pPr>
      <w:r w:rsidRPr="00027F16">
        <w:rPr>
          <w:rFonts w:ascii="Times New Roman" w:hAnsi="Times New Roman"/>
          <w:sz w:val="24"/>
          <w:szCs w:val="24"/>
        </w:rPr>
        <w:t xml:space="preserve">Rashodi se odnose na službena putovanja (dnevnice ). Također u ovoj skupini troškova nalaze se i rashodi za promotivne aktivnosti vezane za izložbu. </w:t>
      </w:r>
    </w:p>
    <w:p w14:paraId="40206191" w14:textId="77777777" w:rsidR="0068460E" w:rsidRPr="00027F16" w:rsidRDefault="0068460E" w:rsidP="0068460E">
      <w:pPr>
        <w:pStyle w:val="Odlomakpopisa"/>
        <w:jc w:val="both"/>
        <w:rPr>
          <w:rFonts w:ascii="Times New Roman" w:hAnsi="Times New Roman"/>
          <w:sz w:val="24"/>
          <w:szCs w:val="24"/>
        </w:rPr>
      </w:pPr>
    </w:p>
    <w:p w14:paraId="7DEDFB30" w14:textId="09B5C828" w:rsidR="00027F16" w:rsidRPr="00027F16" w:rsidRDefault="00027F16" w:rsidP="0068460E">
      <w:pPr>
        <w:jc w:val="both"/>
        <w:rPr>
          <w:rFonts w:ascii="Times New Roman" w:hAnsi="Times New Roman"/>
          <w:sz w:val="24"/>
          <w:szCs w:val="24"/>
        </w:rPr>
      </w:pPr>
      <w:r w:rsidRPr="00027F16">
        <w:rPr>
          <w:rFonts w:ascii="Times New Roman" w:hAnsi="Times New Roman"/>
          <w:sz w:val="24"/>
          <w:szCs w:val="24"/>
        </w:rPr>
        <w:t xml:space="preserve">      Naziv programa : Energetska obnova pomoćne zgrade Dvora Trakošćan. </w:t>
      </w:r>
    </w:p>
    <w:p w14:paraId="444C88E6" w14:textId="00CDD01F" w:rsidR="00027F16" w:rsidRDefault="0068460E" w:rsidP="001F0381">
      <w:pPr>
        <w:pStyle w:val="Odlomakpopisa"/>
        <w:numPr>
          <w:ilvl w:val="0"/>
          <w:numId w:val="4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8460E">
        <w:rPr>
          <w:rFonts w:ascii="Times New Roman" w:hAnsi="Times New Roman"/>
          <w:sz w:val="24"/>
          <w:szCs w:val="24"/>
          <w:lang w:eastAsia="hr-HR"/>
        </w:rPr>
        <w:t>Rasho</w:t>
      </w:r>
      <w:r>
        <w:rPr>
          <w:rFonts w:ascii="Times New Roman" w:hAnsi="Times New Roman"/>
          <w:sz w:val="24"/>
          <w:szCs w:val="24"/>
          <w:lang w:eastAsia="hr-HR"/>
        </w:rPr>
        <w:t>di</w:t>
      </w:r>
      <w:r w:rsidRPr="0068460E">
        <w:rPr>
          <w:rFonts w:ascii="Times New Roman" w:hAnsi="Times New Roman"/>
          <w:sz w:val="24"/>
          <w:szCs w:val="24"/>
          <w:lang w:eastAsia="hr-HR"/>
        </w:rPr>
        <w:t xml:space="preserve"> se odnosi na usluge izrade projektno tehničke dokumentacije za dubinsku obnovu pomoćne zgrade sa razradom detalja kroz III faze ( I faza</w:t>
      </w:r>
      <w:r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Pr="0068460E">
        <w:rPr>
          <w:rFonts w:ascii="Times New Roman" w:hAnsi="Times New Roman"/>
          <w:sz w:val="24"/>
          <w:szCs w:val="24"/>
          <w:lang w:eastAsia="hr-HR"/>
        </w:rPr>
        <w:t>– izrada idejnog rješenja; II faza – izrada glavnog projekta i faza</w:t>
      </w:r>
      <w:r>
        <w:rPr>
          <w:rFonts w:ascii="Times New Roman" w:hAnsi="Times New Roman"/>
          <w:sz w:val="24"/>
          <w:szCs w:val="24"/>
          <w:lang w:eastAsia="hr-HR"/>
        </w:rPr>
        <w:t xml:space="preserve">, </w:t>
      </w:r>
      <w:r w:rsidRPr="0068460E">
        <w:rPr>
          <w:rFonts w:ascii="Times New Roman" w:hAnsi="Times New Roman"/>
          <w:sz w:val="24"/>
          <w:szCs w:val="24"/>
          <w:lang w:eastAsia="hr-HR"/>
        </w:rPr>
        <w:t>III – izrada troškovnika radova, materijala i opreme)</w:t>
      </w:r>
      <w:r>
        <w:rPr>
          <w:rFonts w:ascii="Times New Roman" w:hAnsi="Times New Roman"/>
          <w:sz w:val="24"/>
          <w:szCs w:val="24"/>
          <w:lang w:eastAsia="hr-HR"/>
        </w:rPr>
        <w:t xml:space="preserve">. </w:t>
      </w:r>
    </w:p>
    <w:p w14:paraId="39ED50AE" w14:textId="12EE29F9" w:rsidR="0068460E" w:rsidRDefault="0068460E" w:rsidP="0068460E">
      <w:pPr>
        <w:pStyle w:val="Odlomakpopisa"/>
        <w:numPr>
          <w:ilvl w:val="0"/>
          <w:numId w:val="4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hr-HR"/>
        </w:rPr>
        <w:t>Također odnose se i na u</w:t>
      </w:r>
      <w:r w:rsidRPr="0068460E">
        <w:rPr>
          <w:rFonts w:ascii="Times New Roman" w:hAnsi="Times New Roman"/>
          <w:sz w:val="24"/>
          <w:szCs w:val="24"/>
          <w:lang w:eastAsia="hr-HR"/>
        </w:rPr>
        <w:t>slug</w:t>
      </w:r>
      <w:r>
        <w:rPr>
          <w:rFonts w:ascii="Times New Roman" w:hAnsi="Times New Roman"/>
          <w:sz w:val="24"/>
          <w:szCs w:val="24"/>
          <w:lang w:eastAsia="hr-HR"/>
        </w:rPr>
        <w:t>e</w:t>
      </w:r>
      <w:r w:rsidRPr="0068460E">
        <w:rPr>
          <w:rFonts w:ascii="Times New Roman" w:hAnsi="Times New Roman"/>
          <w:sz w:val="24"/>
          <w:szCs w:val="24"/>
          <w:lang w:eastAsia="hr-HR"/>
        </w:rPr>
        <w:t xml:space="preserve"> pripreme natječajne dokumentacije i koordinacija s projektantom</w:t>
      </w:r>
      <w:r>
        <w:rPr>
          <w:rFonts w:ascii="Times New Roman" w:hAnsi="Times New Roman"/>
          <w:sz w:val="24"/>
          <w:szCs w:val="24"/>
          <w:lang w:eastAsia="hr-HR"/>
        </w:rPr>
        <w:t xml:space="preserve"> za energetsku obnovu.</w:t>
      </w:r>
    </w:p>
    <w:p w14:paraId="3294F90A" w14:textId="77777777" w:rsidR="0068460E" w:rsidRDefault="0068460E" w:rsidP="0068460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12E7CDB5" w14:textId="1F43B3A4" w:rsidR="0068460E" w:rsidRPr="0068460E" w:rsidRDefault="0068460E" w:rsidP="0068460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68460E">
        <w:rPr>
          <w:rFonts w:ascii="Times New Roman" w:hAnsi="Times New Roman"/>
          <w:b/>
          <w:bCs/>
          <w:sz w:val="24"/>
          <w:szCs w:val="24"/>
        </w:rPr>
        <w:t xml:space="preserve">Prihod financiranja – izvor 52 – ostale pomoći i darovnice </w:t>
      </w:r>
    </w:p>
    <w:p w14:paraId="780975F8" w14:textId="77777777" w:rsidR="0068460E" w:rsidRDefault="0068460E" w:rsidP="0068460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7258CB6E" w14:textId="49E69B45" w:rsidR="0068460E" w:rsidRDefault="0068460E" w:rsidP="0068460E">
      <w:pPr>
        <w:pStyle w:val="Odlomakpopisa"/>
        <w:numPr>
          <w:ilvl w:val="0"/>
          <w:numId w:val="4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Prihodi se odnose na dodjelu sredstva od HZZ -a za program pripravništvo.  Program je izvršen u cijelosti u iznosu od 102,43 % u odnosu na tekući plan za 2023.</w:t>
      </w:r>
    </w:p>
    <w:p w14:paraId="14D9BC1B" w14:textId="7CBC71D9" w:rsidR="0068460E" w:rsidRDefault="0068460E" w:rsidP="0068460E">
      <w:pPr>
        <w:pStyle w:val="Odlomakpopisa"/>
        <w:numPr>
          <w:ilvl w:val="0"/>
          <w:numId w:val="4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Priho</w:t>
      </w:r>
      <w:r w:rsidR="00293684">
        <w:rPr>
          <w:rFonts w:ascii="Times New Roman" w:hAnsi="Times New Roman"/>
          <w:sz w:val="24"/>
          <w:szCs w:val="24"/>
        </w:rPr>
        <w:t xml:space="preserve">d se odnosi na održavanje izložbe „Žene nose svijet „ te je prihod zaprimljen kao „prijenosi između proračunskih korisnika istog proračuna. </w:t>
      </w:r>
    </w:p>
    <w:p w14:paraId="1B219029" w14:textId="77777777" w:rsidR="00293684" w:rsidRDefault="00293684" w:rsidP="0029368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1130CB92" w14:textId="2EDF7F09" w:rsidR="00293684" w:rsidRPr="00293684" w:rsidRDefault="00293684" w:rsidP="0029368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293684">
        <w:rPr>
          <w:rFonts w:ascii="Times New Roman" w:hAnsi="Times New Roman"/>
          <w:b/>
          <w:bCs/>
          <w:sz w:val="24"/>
          <w:szCs w:val="24"/>
        </w:rPr>
        <w:t xml:space="preserve">Rashod financiranja – izvor 52 – administracija i upravljanje </w:t>
      </w:r>
    </w:p>
    <w:p w14:paraId="171263FD" w14:textId="3B82FC1B" w:rsidR="00293684" w:rsidRDefault="00293684" w:rsidP="00293684">
      <w:pPr>
        <w:pStyle w:val="Odlomakpopisa"/>
        <w:numPr>
          <w:ilvl w:val="0"/>
          <w:numId w:val="4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Rashod se odnosi na trošak plaće za pripravnicu, doprinosa za zdravstveno osiguranje te naknade za prijevoz . </w:t>
      </w:r>
    </w:p>
    <w:p w14:paraId="31A5E90F" w14:textId="77777777" w:rsidR="00293684" w:rsidRPr="00293684" w:rsidRDefault="00293684" w:rsidP="0029368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64D45758" w14:textId="7F11FE16" w:rsidR="00293684" w:rsidRDefault="00293684" w:rsidP="0029368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293684">
        <w:rPr>
          <w:rFonts w:ascii="Times New Roman" w:hAnsi="Times New Roman"/>
          <w:b/>
          <w:bCs/>
          <w:sz w:val="24"/>
          <w:szCs w:val="24"/>
        </w:rPr>
        <w:t>Rashod financiranja – izvor 52</w:t>
      </w:r>
      <w:r w:rsidR="00CF12F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93684">
        <w:rPr>
          <w:rFonts w:ascii="Times New Roman" w:hAnsi="Times New Roman"/>
          <w:b/>
          <w:bCs/>
          <w:sz w:val="24"/>
          <w:szCs w:val="24"/>
        </w:rPr>
        <w:t xml:space="preserve">- muzejsko – galerijska djelatnost  </w:t>
      </w:r>
    </w:p>
    <w:p w14:paraId="778B76D8" w14:textId="59A35C34" w:rsidR="00293684" w:rsidRDefault="00293684" w:rsidP="00293684">
      <w:pPr>
        <w:pStyle w:val="Odlomakpopisa"/>
        <w:numPr>
          <w:ilvl w:val="0"/>
          <w:numId w:val="4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93684">
        <w:rPr>
          <w:rFonts w:ascii="Times New Roman" w:hAnsi="Times New Roman"/>
          <w:sz w:val="24"/>
          <w:szCs w:val="24"/>
        </w:rPr>
        <w:t>Rashod se odnosi na trošak održavanja izložbe „Žene nose svijet“</w:t>
      </w:r>
      <w:r>
        <w:rPr>
          <w:rFonts w:ascii="Times New Roman" w:hAnsi="Times New Roman"/>
          <w:sz w:val="24"/>
          <w:szCs w:val="24"/>
        </w:rPr>
        <w:t xml:space="preserve">. </w:t>
      </w:r>
      <w:r w:rsidR="00613A71">
        <w:rPr>
          <w:rFonts w:ascii="Times New Roman" w:hAnsi="Times New Roman"/>
          <w:sz w:val="24"/>
          <w:szCs w:val="24"/>
        </w:rPr>
        <w:t>Troškovi su: osiguranje izložbe, lekture i prijevodi tekstova, trošak smještaja za dvoje djelatnika u Malagi, prijevoz slika iz Malage u Trakošćan, usluga prijevoza iz Zagreba u Trakošćan i obrnuto na dan izložbe i na dan održavanja panela, usluge tiska…</w:t>
      </w:r>
    </w:p>
    <w:p w14:paraId="703A2CDE" w14:textId="77777777" w:rsidR="00613A71" w:rsidRDefault="00613A71" w:rsidP="00613A7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69C2FDE1" w14:textId="6B4134FE" w:rsidR="00613A71" w:rsidRDefault="00613A71" w:rsidP="00613A7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68460E">
        <w:rPr>
          <w:rFonts w:ascii="Times New Roman" w:hAnsi="Times New Roman"/>
          <w:b/>
          <w:bCs/>
          <w:sz w:val="24"/>
          <w:szCs w:val="24"/>
        </w:rPr>
        <w:lastRenderedPageBreak/>
        <w:t xml:space="preserve">Prihod financiranja – izvor </w:t>
      </w:r>
      <w:r>
        <w:rPr>
          <w:rFonts w:ascii="Times New Roman" w:hAnsi="Times New Roman"/>
          <w:b/>
          <w:bCs/>
          <w:sz w:val="24"/>
          <w:szCs w:val="24"/>
        </w:rPr>
        <w:t>61</w:t>
      </w:r>
      <w:r w:rsidRPr="0068460E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– donacije </w:t>
      </w:r>
    </w:p>
    <w:p w14:paraId="6ACCFCDB" w14:textId="77777777" w:rsidR="00CF12F8" w:rsidRDefault="00613A71" w:rsidP="00613A71">
      <w:pPr>
        <w:pStyle w:val="Odlomakpopisa"/>
        <w:numPr>
          <w:ilvl w:val="0"/>
          <w:numId w:val="4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13A71">
        <w:rPr>
          <w:rFonts w:ascii="Times New Roman" w:hAnsi="Times New Roman"/>
          <w:sz w:val="24"/>
          <w:szCs w:val="24"/>
        </w:rPr>
        <w:t>Prihod se odnosi na povrat troškova za putovanje ravnateljice u Australiju</w:t>
      </w:r>
      <w:r>
        <w:rPr>
          <w:rFonts w:ascii="Times New Roman" w:hAnsi="Times New Roman"/>
          <w:sz w:val="24"/>
          <w:szCs w:val="24"/>
        </w:rPr>
        <w:t>.</w:t>
      </w:r>
      <w:r w:rsidRPr="00613A71">
        <w:rPr>
          <w:rFonts w:ascii="Times New Roman" w:hAnsi="Times New Roman"/>
          <w:sz w:val="24"/>
          <w:szCs w:val="24"/>
        </w:rPr>
        <w:t xml:space="preserve"> </w:t>
      </w:r>
    </w:p>
    <w:p w14:paraId="7B79E31A" w14:textId="77777777" w:rsidR="00CF12F8" w:rsidRPr="00CF12F8" w:rsidRDefault="00CF12F8" w:rsidP="00CF12F8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14:paraId="6AE1394A" w14:textId="550D54C5" w:rsidR="00613A71" w:rsidRPr="00CF12F8" w:rsidRDefault="00613A71" w:rsidP="00CF12F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CF12F8">
        <w:rPr>
          <w:rFonts w:ascii="Times New Roman" w:hAnsi="Times New Roman"/>
          <w:b/>
          <w:bCs/>
          <w:sz w:val="24"/>
          <w:szCs w:val="24"/>
        </w:rPr>
        <w:t xml:space="preserve">Rashod financiranja – izvor 61 – administracija i upravljanje </w:t>
      </w:r>
    </w:p>
    <w:p w14:paraId="12F14C6D" w14:textId="77777777" w:rsidR="00CF12F8" w:rsidRDefault="00613A71" w:rsidP="00CF12F8">
      <w:pPr>
        <w:pStyle w:val="Odlomakpopisa"/>
        <w:numPr>
          <w:ilvl w:val="0"/>
          <w:numId w:val="4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Trošak se odnosi na službeno putovanje u Australiju . Troškovi su: </w:t>
      </w:r>
      <w:r w:rsidR="00CF12F8">
        <w:rPr>
          <w:rFonts w:ascii="Times New Roman" w:hAnsi="Times New Roman"/>
          <w:sz w:val="24"/>
          <w:szCs w:val="24"/>
        </w:rPr>
        <w:t xml:space="preserve">trošak zrakoplovne karte, trošak smještaja, trošak dnevnica korištenje privatnog automobila u službene svrhe te kotizacija za sudjelovanje u međunarodnom kongresu u Australiji. </w:t>
      </w:r>
    </w:p>
    <w:p w14:paraId="6808BB46" w14:textId="77777777" w:rsidR="00CF12F8" w:rsidRDefault="00CF12F8" w:rsidP="00CF12F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43B054CE" w14:textId="5B5216B8" w:rsidR="00454C40" w:rsidRDefault="00454C40" w:rsidP="00CF12F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Dvor Trakošćan nema </w:t>
      </w:r>
      <w:r w:rsidR="006045D3">
        <w:rPr>
          <w:rFonts w:ascii="Times New Roman" w:hAnsi="Times New Roman"/>
          <w:sz w:val="24"/>
          <w:szCs w:val="24"/>
        </w:rPr>
        <w:t xml:space="preserve">posebnih izvještaja. </w:t>
      </w:r>
    </w:p>
    <w:p w14:paraId="60C83354" w14:textId="77777777" w:rsidR="008B1A7B" w:rsidRDefault="008B1A7B" w:rsidP="00CF12F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126A6216" w14:textId="29E3BB00" w:rsidR="008B1A7B" w:rsidRPr="008B1A7B" w:rsidRDefault="008B1A7B" w:rsidP="00CF12F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8B1A7B">
        <w:rPr>
          <w:rFonts w:ascii="Times New Roman" w:hAnsi="Times New Roman"/>
          <w:sz w:val="24"/>
          <w:szCs w:val="24"/>
        </w:rPr>
        <w:t xml:space="preserve">SAŽETAK: </w:t>
      </w:r>
    </w:p>
    <w:p w14:paraId="263F38D1" w14:textId="77777777" w:rsidR="006045D3" w:rsidRDefault="006045D3" w:rsidP="00CF12F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309B0CBB" w14:textId="5E1FA3B5" w:rsidR="006045D3" w:rsidRPr="008B1A7B" w:rsidRDefault="008B1A7B" w:rsidP="008B1A7B">
      <w:pPr>
        <w:pStyle w:val="Odlomakpopisa"/>
        <w:numPr>
          <w:ilvl w:val="0"/>
          <w:numId w:val="43"/>
        </w:num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17365D" w:themeColor="text2" w:themeShade="BF"/>
          <w:sz w:val="16"/>
          <w:szCs w:val="16"/>
        </w:rPr>
      </w:pPr>
      <w:r w:rsidRPr="008B1A7B">
        <w:rPr>
          <w:rFonts w:ascii="Times New Roman" w:hAnsi="Times New Roman"/>
          <w:b/>
          <w:bCs/>
          <w:color w:val="17365D" w:themeColor="text2" w:themeShade="BF"/>
          <w:sz w:val="16"/>
          <w:szCs w:val="16"/>
        </w:rPr>
        <w:t>SAŽETAK RAČUNA PRIHODA I RASHODA</w:t>
      </w:r>
    </w:p>
    <w:p w14:paraId="1D320993" w14:textId="77777777" w:rsidR="006045D3" w:rsidRPr="00CF12F8" w:rsidRDefault="006045D3" w:rsidP="00CF12F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7D50A646" w14:textId="5060B02B" w:rsidR="00613A71" w:rsidRPr="00613A71" w:rsidRDefault="00EC19D0" w:rsidP="00CF12F8">
      <w:pPr>
        <w:pStyle w:val="Odlomakpopisa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C19D0">
        <w:rPr>
          <w:noProof/>
        </w:rPr>
        <w:drawing>
          <wp:inline distT="0" distB="0" distL="0" distR="0" wp14:anchorId="1FE9D03E" wp14:editId="0FB9CF03">
            <wp:extent cx="5229225" cy="3774329"/>
            <wp:effectExtent l="0" t="0" r="0" b="0"/>
            <wp:docPr id="62752444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626" cy="3794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9A2E55" w14:textId="77777777" w:rsidR="00613A71" w:rsidRDefault="00613A71" w:rsidP="00613A7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58BEBAC6" w14:textId="77777777" w:rsidR="0061710D" w:rsidRDefault="0061710D" w:rsidP="008B1A7B">
      <w:pPr>
        <w:jc w:val="both"/>
      </w:pPr>
    </w:p>
    <w:p w14:paraId="197C84F8" w14:textId="3869BC29" w:rsidR="008B1A7B" w:rsidRDefault="008B1A7B" w:rsidP="008B1A7B">
      <w:pPr>
        <w:jc w:val="both"/>
      </w:pPr>
      <w:r>
        <w:t>Klasa: 400-0</w:t>
      </w:r>
      <w:r w:rsidR="00E05192">
        <w:t>2/24-01/1</w:t>
      </w:r>
    </w:p>
    <w:p w14:paraId="616BA1C7" w14:textId="768A1403" w:rsidR="00E05192" w:rsidRPr="001E6EC2" w:rsidRDefault="00E05192" w:rsidP="008B1A7B">
      <w:pPr>
        <w:jc w:val="both"/>
      </w:pPr>
      <w:proofErr w:type="spellStart"/>
      <w:r>
        <w:t>Urbroj</w:t>
      </w:r>
      <w:proofErr w:type="spellEnd"/>
      <w:r>
        <w:t>: 2186-13-2-02-24-1</w:t>
      </w:r>
    </w:p>
    <w:p w14:paraId="5905EDF7" w14:textId="1BA3DFF2" w:rsidR="008B1A7B" w:rsidRPr="001E6EC2" w:rsidRDefault="008B1A7B" w:rsidP="008B1A7B">
      <w:pPr>
        <w:tabs>
          <w:tab w:val="left" w:pos="7485"/>
        </w:tabs>
        <w:jc w:val="both"/>
      </w:pPr>
      <w:r w:rsidRPr="001E6EC2">
        <w:t xml:space="preserve">U Trakošćanu, </w:t>
      </w:r>
      <w:r w:rsidR="00E05192">
        <w:t>12.03.2024.</w:t>
      </w:r>
      <w:r w:rsidRPr="001E6EC2">
        <w:tab/>
      </w:r>
    </w:p>
    <w:p w14:paraId="53870EB2" w14:textId="77777777" w:rsidR="008B1A7B" w:rsidRDefault="008B1A7B" w:rsidP="008B1A7B">
      <w:pPr>
        <w:jc w:val="right"/>
      </w:pPr>
      <w:r w:rsidRPr="001E6EC2">
        <w:t xml:space="preserve">                                                                                                                                       </w:t>
      </w:r>
      <w:r>
        <w:t xml:space="preserve">                 </w:t>
      </w:r>
    </w:p>
    <w:p w14:paraId="7F4BA710" w14:textId="36EC1671" w:rsidR="008B1A7B" w:rsidRPr="001E6EC2" w:rsidRDefault="008B1A7B" w:rsidP="008B1A7B">
      <w:pPr>
        <w:tabs>
          <w:tab w:val="left" w:pos="6900"/>
          <w:tab w:val="right" w:pos="8929"/>
        </w:tabs>
      </w:pPr>
      <w:r>
        <w:t xml:space="preserve">Bilješke sastavila:                                                                                                                  Ravnateljica: </w:t>
      </w:r>
      <w:r>
        <w:tab/>
      </w:r>
      <w:r w:rsidRPr="001E6EC2">
        <w:t xml:space="preserve"> </w:t>
      </w:r>
    </w:p>
    <w:p w14:paraId="1FBFC7CA" w14:textId="3AA9291C" w:rsidR="008B1A7B" w:rsidRDefault="008B1A7B" w:rsidP="008B1A7B">
      <w:pPr>
        <w:jc w:val="both"/>
      </w:pPr>
      <w:r>
        <w:t>Tanja Ferčec</w:t>
      </w:r>
      <w:r w:rsidRPr="001E6EC2">
        <w:t xml:space="preserve">                                  </w:t>
      </w:r>
      <w:r>
        <w:t xml:space="preserve"> </w:t>
      </w:r>
      <w:r w:rsidRPr="001E6EC2">
        <w:t xml:space="preserve">                                                   </w:t>
      </w:r>
      <w:r>
        <w:t xml:space="preserve">                        </w:t>
      </w:r>
      <w:r w:rsidRPr="001E6EC2">
        <w:t xml:space="preserve"> </w:t>
      </w:r>
      <w:r>
        <w:t xml:space="preserve"> </w:t>
      </w:r>
      <w:r w:rsidRPr="001E6EC2">
        <w:t xml:space="preserve">  </w:t>
      </w:r>
      <w:r>
        <w:t xml:space="preserve">dr.sc. </w:t>
      </w:r>
      <w:r w:rsidRPr="001E6EC2">
        <w:t xml:space="preserve">Goranka Horjan  </w:t>
      </w:r>
    </w:p>
    <w:p w14:paraId="74BEF15A" w14:textId="7CE607A2" w:rsidR="004F1C17" w:rsidRDefault="008B1A7B" w:rsidP="008B1A7B">
      <w:pPr>
        <w:jc w:val="both"/>
      </w:pPr>
      <w:r w:rsidRPr="001E6EC2">
        <w:lastRenderedPageBreak/>
        <w:t xml:space="preserve">                                </w:t>
      </w:r>
      <w:r w:rsidRPr="001E6EC2">
        <w:rPr>
          <w:color w:val="FF0000"/>
        </w:rPr>
        <w:t xml:space="preserve">                                                                                             </w:t>
      </w:r>
    </w:p>
    <w:p w14:paraId="5C3E045A" w14:textId="77777777" w:rsidR="004F1C17" w:rsidRDefault="004F1C17" w:rsidP="004F1C17">
      <w:pPr>
        <w:jc w:val="both"/>
      </w:pPr>
    </w:p>
    <w:p w14:paraId="5239D7DF" w14:textId="77777777" w:rsidR="004F1C17" w:rsidRDefault="004F1C17" w:rsidP="004F1C17">
      <w:pPr>
        <w:jc w:val="both"/>
      </w:pPr>
    </w:p>
    <w:p w14:paraId="502F8BFF" w14:textId="0A4B0898" w:rsidR="004F1C17" w:rsidRPr="004F1C17" w:rsidRDefault="004F1C17" w:rsidP="004F1C17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56772CA" w14:textId="77777777" w:rsidR="004F1C17" w:rsidRPr="00522661" w:rsidRDefault="004F1C17" w:rsidP="004F1C17">
      <w:pPr>
        <w:pStyle w:val="Odlomakpopisa"/>
        <w:jc w:val="both"/>
        <w:rPr>
          <w:rFonts w:ascii="Times New Roman" w:hAnsi="Times New Roman"/>
          <w:sz w:val="24"/>
          <w:szCs w:val="24"/>
        </w:rPr>
      </w:pPr>
    </w:p>
    <w:p w14:paraId="702FBB43" w14:textId="77777777" w:rsidR="00CA03D4" w:rsidRPr="00CA03D4" w:rsidRDefault="00CA03D4" w:rsidP="00CA03D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CA03D4" w:rsidRPr="00CA03D4" w:rsidSect="009F7408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D825C9" w14:textId="77777777" w:rsidR="009F7408" w:rsidRDefault="009F7408" w:rsidP="009C20EC">
      <w:pPr>
        <w:spacing w:after="0" w:line="240" w:lineRule="auto"/>
      </w:pPr>
      <w:r>
        <w:separator/>
      </w:r>
    </w:p>
  </w:endnote>
  <w:endnote w:type="continuationSeparator" w:id="0">
    <w:p w14:paraId="3BDBC959" w14:textId="77777777" w:rsidR="009F7408" w:rsidRDefault="009F7408" w:rsidP="009C2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96575" w14:textId="77777777" w:rsidR="009C20EC" w:rsidRDefault="009C20E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FBB1B8" w14:textId="77777777" w:rsidR="009F7408" w:rsidRDefault="009F7408" w:rsidP="009C20EC">
      <w:pPr>
        <w:spacing w:after="0" w:line="240" w:lineRule="auto"/>
      </w:pPr>
      <w:r>
        <w:separator/>
      </w:r>
    </w:p>
  </w:footnote>
  <w:footnote w:type="continuationSeparator" w:id="0">
    <w:p w14:paraId="2699DDBC" w14:textId="77777777" w:rsidR="009F7408" w:rsidRDefault="009F7408" w:rsidP="009C20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054C7" w14:textId="77777777" w:rsidR="009C20EC" w:rsidRDefault="009C20EC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1184F"/>
    <w:multiLevelType w:val="hybridMultilevel"/>
    <w:tmpl w:val="8A86C508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58628B"/>
    <w:multiLevelType w:val="hybridMultilevel"/>
    <w:tmpl w:val="50D2200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7A6869"/>
    <w:multiLevelType w:val="hybridMultilevel"/>
    <w:tmpl w:val="5CAED9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C73C5B"/>
    <w:multiLevelType w:val="hybridMultilevel"/>
    <w:tmpl w:val="5B6CBED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C3435E"/>
    <w:multiLevelType w:val="multilevel"/>
    <w:tmpl w:val="041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0CFD75F7"/>
    <w:multiLevelType w:val="hybridMultilevel"/>
    <w:tmpl w:val="F5E6428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E5503F"/>
    <w:multiLevelType w:val="multilevel"/>
    <w:tmpl w:val="98E2C42C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112E495F"/>
    <w:multiLevelType w:val="hybridMultilevel"/>
    <w:tmpl w:val="CA1AD7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363E57"/>
    <w:multiLevelType w:val="hybridMultilevel"/>
    <w:tmpl w:val="212CE98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BD6718"/>
    <w:multiLevelType w:val="hybridMultilevel"/>
    <w:tmpl w:val="736C7FE2"/>
    <w:lvl w:ilvl="0" w:tplc="C7BE5DFE">
      <w:start w:val="40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5F281B"/>
    <w:multiLevelType w:val="hybridMultilevel"/>
    <w:tmpl w:val="7FFC780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9228FD"/>
    <w:multiLevelType w:val="multilevel"/>
    <w:tmpl w:val="041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212B2A32"/>
    <w:multiLevelType w:val="hybridMultilevel"/>
    <w:tmpl w:val="C30C3F5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6212EE"/>
    <w:multiLevelType w:val="hybridMultilevel"/>
    <w:tmpl w:val="4796B224"/>
    <w:lvl w:ilvl="0" w:tplc="C13257D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FF0B56"/>
    <w:multiLevelType w:val="hybridMultilevel"/>
    <w:tmpl w:val="D1B0CF0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A6E6A8E"/>
    <w:multiLevelType w:val="hybridMultilevel"/>
    <w:tmpl w:val="1B9C7DFC"/>
    <w:lvl w:ilvl="0" w:tplc="041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2CA87628"/>
    <w:multiLevelType w:val="hybridMultilevel"/>
    <w:tmpl w:val="4EAA3A1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F50559F"/>
    <w:multiLevelType w:val="hybridMultilevel"/>
    <w:tmpl w:val="D5C0CF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F80AD5"/>
    <w:multiLevelType w:val="hybridMultilevel"/>
    <w:tmpl w:val="0E9AA8B4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48C0C9B"/>
    <w:multiLevelType w:val="hybridMultilevel"/>
    <w:tmpl w:val="77104396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35386668"/>
    <w:multiLevelType w:val="hybridMultilevel"/>
    <w:tmpl w:val="8BCA48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C31790"/>
    <w:multiLevelType w:val="hybridMultilevel"/>
    <w:tmpl w:val="4C42D57E"/>
    <w:lvl w:ilvl="0" w:tplc="041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2" w15:restartNumberingAfterBreak="0">
    <w:nsid w:val="44B92C2E"/>
    <w:multiLevelType w:val="hybridMultilevel"/>
    <w:tmpl w:val="EDCEAEF8"/>
    <w:lvl w:ilvl="0" w:tplc="B79A1AC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9E5913"/>
    <w:multiLevelType w:val="multilevel"/>
    <w:tmpl w:val="98E2C42C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4" w15:restartNumberingAfterBreak="0">
    <w:nsid w:val="4D0B607F"/>
    <w:multiLevelType w:val="hybridMultilevel"/>
    <w:tmpl w:val="4F8C005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7328A9"/>
    <w:multiLevelType w:val="hybridMultilevel"/>
    <w:tmpl w:val="4D52988A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80153F"/>
    <w:multiLevelType w:val="multilevel"/>
    <w:tmpl w:val="041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7" w15:restartNumberingAfterBreak="0">
    <w:nsid w:val="51015F4E"/>
    <w:multiLevelType w:val="hybridMultilevel"/>
    <w:tmpl w:val="08365C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DB7121"/>
    <w:multiLevelType w:val="hybridMultilevel"/>
    <w:tmpl w:val="1AD26060"/>
    <w:lvl w:ilvl="0" w:tplc="DEAAE3A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5064D4"/>
    <w:multiLevelType w:val="hybridMultilevel"/>
    <w:tmpl w:val="5AC49B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5F148C"/>
    <w:multiLevelType w:val="hybridMultilevel"/>
    <w:tmpl w:val="EEFCC750"/>
    <w:lvl w:ilvl="0" w:tplc="041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 w15:restartNumberingAfterBreak="0">
    <w:nsid w:val="64DB754C"/>
    <w:multiLevelType w:val="hybridMultilevel"/>
    <w:tmpl w:val="308E1976"/>
    <w:lvl w:ilvl="0" w:tplc="49B4DB9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1A69B1"/>
    <w:multiLevelType w:val="hybridMultilevel"/>
    <w:tmpl w:val="2FD453C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5F36032"/>
    <w:multiLevelType w:val="multilevel"/>
    <w:tmpl w:val="98E2C42C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4" w15:restartNumberingAfterBreak="0">
    <w:nsid w:val="66A7624E"/>
    <w:multiLevelType w:val="hybridMultilevel"/>
    <w:tmpl w:val="8DB8369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90619C"/>
    <w:multiLevelType w:val="multilevel"/>
    <w:tmpl w:val="041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6" w15:restartNumberingAfterBreak="0">
    <w:nsid w:val="6B962CBA"/>
    <w:multiLevelType w:val="hybridMultilevel"/>
    <w:tmpl w:val="9432E52C"/>
    <w:lvl w:ilvl="0" w:tplc="E4DEA03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D8B4097"/>
    <w:multiLevelType w:val="hybridMultilevel"/>
    <w:tmpl w:val="6ECE69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17682D"/>
    <w:multiLevelType w:val="hybridMultilevel"/>
    <w:tmpl w:val="CD248C48"/>
    <w:lvl w:ilvl="0" w:tplc="041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9" w15:restartNumberingAfterBreak="0">
    <w:nsid w:val="74CF7343"/>
    <w:multiLevelType w:val="hybridMultilevel"/>
    <w:tmpl w:val="4CEA0192"/>
    <w:lvl w:ilvl="0" w:tplc="041A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40" w15:restartNumberingAfterBreak="0">
    <w:nsid w:val="79BF6CD3"/>
    <w:multiLevelType w:val="hybridMultilevel"/>
    <w:tmpl w:val="DCB6ED3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246D5B"/>
    <w:multiLevelType w:val="hybridMultilevel"/>
    <w:tmpl w:val="2DF22A0C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E4A2CB4"/>
    <w:multiLevelType w:val="hybridMultilevel"/>
    <w:tmpl w:val="8EA83A30"/>
    <w:lvl w:ilvl="0" w:tplc="FA508BA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5964062">
    <w:abstractNumId w:val="27"/>
  </w:num>
  <w:num w:numId="2" w16cid:durableId="806896717">
    <w:abstractNumId w:val="34"/>
  </w:num>
  <w:num w:numId="3" w16cid:durableId="1832988592">
    <w:abstractNumId w:val="18"/>
  </w:num>
  <w:num w:numId="4" w16cid:durableId="1117068867">
    <w:abstractNumId w:val="16"/>
  </w:num>
  <w:num w:numId="5" w16cid:durableId="1945964251">
    <w:abstractNumId w:val="3"/>
  </w:num>
  <w:num w:numId="6" w16cid:durableId="1679888303">
    <w:abstractNumId w:val="32"/>
  </w:num>
  <w:num w:numId="7" w16cid:durableId="346449059">
    <w:abstractNumId w:val="35"/>
  </w:num>
  <w:num w:numId="8" w16cid:durableId="640187078">
    <w:abstractNumId w:val="4"/>
  </w:num>
  <w:num w:numId="9" w16cid:durableId="1731150301">
    <w:abstractNumId w:val="11"/>
  </w:num>
  <w:num w:numId="10" w16cid:durableId="2004624893">
    <w:abstractNumId w:val="26"/>
  </w:num>
  <w:num w:numId="11" w16cid:durableId="1781487869">
    <w:abstractNumId w:val="23"/>
  </w:num>
  <w:num w:numId="12" w16cid:durableId="2101825131">
    <w:abstractNumId w:val="33"/>
  </w:num>
  <w:num w:numId="13" w16cid:durableId="1410152659">
    <w:abstractNumId w:val="6"/>
  </w:num>
  <w:num w:numId="14" w16cid:durableId="1406605822">
    <w:abstractNumId w:val="29"/>
  </w:num>
  <w:num w:numId="15" w16cid:durableId="405419477">
    <w:abstractNumId w:val="7"/>
  </w:num>
  <w:num w:numId="16" w16cid:durableId="486291322">
    <w:abstractNumId w:val="10"/>
  </w:num>
  <w:num w:numId="17" w16cid:durableId="1597976266">
    <w:abstractNumId w:val="25"/>
  </w:num>
  <w:num w:numId="18" w16cid:durableId="873228992">
    <w:abstractNumId w:val="14"/>
  </w:num>
  <w:num w:numId="19" w16cid:durableId="1440292767">
    <w:abstractNumId w:val="5"/>
  </w:num>
  <w:num w:numId="20" w16cid:durableId="1141923484">
    <w:abstractNumId w:val="0"/>
  </w:num>
  <w:num w:numId="21" w16cid:durableId="1690643301">
    <w:abstractNumId w:val="12"/>
  </w:num>
  <w:num w:numId="22" w16cid:durableId="663973811">
    <w:abstractNumId w:val="15"/>
  </w:num>
  <w:num w:numId="23" w16cid:durableId="1912615064">
    <w:abstractNumId w:val="38"/>
  </w:num>
  <w:num w:numId="24" w16cid:durableId="172577429">
    <w:abstractNumId w:val="30"/>
  </w:num>
  <w:num w:numId="25" w16cid:durableId="1257589922">
    <w:abstractNumId w:val="17"/>
  </w:num>
  <w:num w:numId="26" w16cid:durableId="1176117763">
    <w:abstractNumId w:val="41"/>
  </w:num>
  <w:num w:numId="27" w16cid:durableId="1654412971">
    <w:abstractNumId w:val="1"/>
  </w:num>
  <w:num w:numId="28" w16cid:durableId="370619529">
    <w:abstractNumId w:val="24"/>
  </w:num>
  <w:num w:numId="29" w16cid:durableId="1188367985">
    <w:abstractNumId w:val="20"/>
  </w:num>
  <w:num w:numId="30" w16cid:durableId="80953951">
    <w:abstractNumId w:val="37"/>
  </w:num>
  <w:num w:numId="31" w16cid:durableId="1523057884">
    <w:abstractNumId w:val="8"/>
  </w:num>
  <w:num w:numId="32" w16cid:durableId="1777172410">
    <w:abstractNumId w:val="2"/>
  </w:num>
  <w:num w:numId="33" w16cid:durableId="1053384185">
    <w:abstractNumId w:val="39"/>
  </w:num>
  <w:num w:numId="34" w16cid:durableId="731316444">
    <w:abstractNumId w:val="21"/>
  </w:num>
  <w:num w:numId="35" w16cid:durableId="2085644127">
    <w:abstractNumId w:val="9"/>
  </w:num>
  <w:num w:numId="36" w16cid:durableId="2044163552">
    <w:abstractNumId w:val="28"/>
  </w:num>
  <w:num w:numId="37" w16cid:durableId="1180971690">
    <w:abstractNumId w:val="13"/>
  </w:num>
  <w:num w:numId="38" w16cid:durableId="538475585">
    <w:abstractNumId w:val="31"/>
  </w:num>
  <w:num w:numId="39" w16cid:durableId="880287174">
    <w:abstractNumId w:val="36"/>
  </w:num>
  <w:num w:numId="40" w16cid:durableId="1123618221">
    <w:abstractNumId w:val="22"/>
  </w:num>
  <w:num w:numId="41" w16cid:durableId="722674667">
    <w:abstractNumId w:val="40"/>
  </w:num>
  <w:num w:numId="42" w16cid:durableId="1169099136">
    <w:abstractNumId w:val="19"/>
  </w:num>
  <w:num w:numId="43" w16cid:durableId="799497808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A97"/>
    <w:rsid w:val="0000318A"/>
    <w:rsid w:val="000034EA"/>
    <w:rsid w:val="00010B45"/>
    <w:rsid w:val="00010CEC"/>
    <w:rsid w:val="000129B3"/>
    <w:rsid w:val="000135DF"/>
    <w:rsid w:val="00027F16"/>
    <w:rsid w:val="00033F2D"/>
    <w:rsid w:val="000342AC"/>
    <w:rsid w:val="00041FA6"/>
    <w:rsid w:val="00044047"/>
    <w:rsid w:val="000518AB"/>
    <w:rsid w:val="00052EC7"/>
    <w:rsid w:val="0005668E"/>
    <w:rsid w:val="00057DF1"/>
    <w:rsid w:val="00062AE1"/>
    <w:rsid w:val="00064330"/>
    <w:rsid w:val="0006591C"/>
    <w:rsid w:val="00081EB9"/>
    <w:rsid w:val="0008462B"/>
    <w:rsid w:val="000968A4"/>
    <w:rsid w:val="000A2BB8"/>
    <w:rsid w:val="000A3066"/>
    <w:rsid w:val="000C268C"/>
    <w:rsid w:val="000C271C"/>
    <w:rsid w:val="000C3DE1"/>
    <w:rsid w:val="000D45E8"/>
    <w:rsid w:val="000E31B3"/>
    <w:rsid w:val="000F26E5"/>
    <w:rsid w:val="000F77B9"/>
    <w:rsid w:val="00101544"/>
    <w:rsid w:val="00112C8C"/>
    <w:rsid w:val="001242A3"/>
    <w:rsid w:val="001243DD"/>
    <w:rsid w:val="00136FC7"/>
    <w:rsid w:val="0014176D"/>
    <w:rsid w:val="00142EFF"/>
    <w:rsid w:val="0014474D"/>
    <w:rsid w:val="00155D9A"/>
    <w:rsid w:val="001565B6"/>
    <w:rsid w:val="001621B2"/>
    <w:rsid w:val="0016245B"/>
    <w:rsid w:val="001748BC"/>
    <w:rsid w:val="001850A3"/>
    <w:rsid w:val="00187F3C"/>
    <w:rsid w:val="00190690"/>
    <w:rsid w:val="001A10F5"/>
    <w:rsid w:val="001A297E"/>
    <w:rsid w:val="001A5F3B"/>
    <w:rsid w:val="001B0DD6"/>
    <w:rsid w:val="001B4A97"/>
    <w:rsid w:val="001B4EA5"/>
    <w:rsid w:val="001B73A5"/>
    <w:rsid w:val="001D07AA"/>
    <w:rsid w:val="001E04C1"/>
    <w:rsid w:val="001E0747"/>
    <w:rsid w:val="001E2742"/>
    <w:rsid w:val="001E3E53"/>
    <w:rsid w:val="001E4C5A"/>
    <w:rsid w:val="001F76B5"/>
    <w:rsid w:val="002064CD"/>
    <w:rsid w:val="00211C57"/>
    <w:rsid w:val="00215114"/>
    <w:rsid w:val="002152C6"/>
    <w:rsid w:val="002215C3"/>
    <w:rsid w:val="002273A2"/>
    <w:rsid w:val="00244283"/>
    <w:rsid w:val="00256F8D"/>
    <w:rsid w:val="00282EE9"/>
    <w:rsid w:val="00287118"/>
    <w:rsid w:val="00291249"/>
    <w:rsid w:val="00293684"/>
    <w:rsid w:val="002A67CA"/>
    <w:rsid w:val="002B2D73"/>
    <w:rsid w:val="002B5FC4"/>
    <w:rsid w:val="002C753F"/>
    <w:rsid w:val="002D14BB"/>
    <w:rsid w:val="002D1B63"/>
    <w:rsid w:val="002D78A4"/>
    <w:rsid w:val="00320BFD"/>
    <w:rsid w:val="00324A77"/>
    <w:rsid w:val="00326621"/>
    <w:rsid w:val="003266B5"/>
    <w:rsid w:val="003314D3"/>
    <w:rsid w:val="00335E96"/>
    <w:rsid w:val="00337347"/>
    <w:rsid w:val="003421A7"/>
    <w:rsid w:val="00342FFD"/>
    <w:rsid w:val="00347B90"/>
    <w:rsid w:val="003507D8"/>
    <w:rsid w:val="00353F9C"/>
    <w:rsid w:val="0035491F"/>
    <w:rsid w:val="00357FC1"/>
    <w:rsid w:val="00365251"/>
    <w:rsid w:val="00371D2C"/>
    <w:rsid w:val="00377D31"/>
    <w:rsid w:val="003878B5"/>
    <w:rsid w:val="00392E6F"/>
    <w:rsid w:val="00395A11"/>
    <w:rsid w:val="003965A6"/>
    <w:rsid w:val="003A01C5"/>
    <w:rsid w:val="003B0912"/>
    <w:rsid w:val="003D7CCD"/>
    <w:rsid w:val="003E2A4C"/>
    <w:rsid w:val="003E2CF9"/>
    <w:rsid w:val="003E4818"/>
    <w:rsid w:val="0040119D"/>
    <w:rsid w:val="00402C3C"/>
    <w:rsid w:val="00403EAF"/>
    <w:rsid w:val="0040459D"/>
    <w:rsid w:val="00410687"/>
    <w:rsid w:val="00411CA1"/>
    <w:rsid w:val="00414149"/>
    <w:rsid w:val="00415A31"/>
    <w:rsid w:val="00417850"/>
    <w:rsid w:val="00422894"/>
    <w:rsid w:val="00430987"/>
    <w:rsid w:val="00434867"/>
    <w:rsid w:val="004502DB"/>
    <w:rsid w:val="004514C6"/>
    <w:rsid w:val="00454C40"/>
    <w:rsid w:val="00467B0D"/>
    <w:rsid w:val="00467C33"/>
    <w:rsid w:val="004772CE"/>
    <w:rsid w:val="0048713A"/>
    <w:rsid w:val="004A1128"/>
    <w:rsid w:val="004A58D5"/>
    <w:rsid w:val="004A75BC"/>
    <w:rsid w:val="004B0A47"/>
    <w:rsid w:val="004B58CE"/>
    <w:rsid w:val="004C7BF9"/>
    <w:rsid w:val="004D1874"/>
    <w:rsid w:val="004D3125"/>
    <w:rsid w:val="004D3C0B"/>
    <w:rsid w:val="004E1A04"/>
    <w:rsid w:val="004E5DB0"/>
    <w:rsid w:val="004F1C17"/>
    <w:rsid w:val="004F3880"/>
    <w:rsid w:val="004F4629"/>
    <w:rsid w:val="00500F21"/>
    <w:rsid w:val="00504992"/>
    <w:rsid w:val="0050598A"/>
    <w:rsid w:val="00520691"/>
    <w:rsid w:val="00522661"/>
    <w:rsid w:val="0054212E"/>
    <w:rsid w:val="00543D82"/>
    <w:rsid w:val="005461E0"/>
    <w:rsid w:val="00551925"/>
    <w:rsid w:val="00560097"/>
    <w:rsid w:val="00563335"/>
    <w:rsid w:val="00582E2A"/>
    <w:rsid w:val="0059305C"/>
    <w:rsid w:val="005A5F33"/>
    <w:rsid w:val="005C0AEF"/>
    <w:rsid w:val="005E03EA"/>
    <w:rsid w:val="005E2D38"/>
    <w:rsid w:val="00600F1C"/>
    <w:rsid w:val="006045D3"/>
    <w:rsid w:val="00613A71"/>
    <w:rsid w:val="00616877"/>
    <w:rsid w:val="0061710D"/>
    <w:rsid w:val="006251ED"/>
    <w:rsid w:val="00635F99"/>
    <w:rsid w:val="00641951"/>
    <w:rsid w:val="0064413F"/>
    <w:rsid w:val="0066139F"/>
    <w:rsid w:val="006668E9"/>
    <w:rsid w:val="00666F8D"/>
    <w:rsid w:val="00671739"/>
    <w:rsid w:val="00683B80"/>
    <w:rsid w:val="0068460E"/>
    <w:rsid w:val="0068497C"/>
    <w:rsid w:val="0068712A"/>
    <w:rsid w:val="006933E8"/>
    <w:rsid w:val="006A0DC9"/>
    <w:rsid w:val="006B0B23"/>
    <w:rsid w:val="006B1B74"/>
    <w:rsid w:val="006B58A7"/>
    <w:rsid w:val="006B5B91"/>
    <w:rsid w:val="006B7D03"/>
    <w:rsid w:val="006C543C"/>
    <w:rsid w:val="006C5849"/>
    <w:rsid w:val="006D57C2"/>
    <w:rsid w:val="006E7EE7"/>
    <w:rsid w:val="006F10B7"/>
    <w:rsid w:val="007022DC"/>
    <w:rsid w:val="00705349"/>
    <w:rsid w:val="00712C0E"/>
    <w:rsid w:val="007240EC"/>
    <w:rsid w:val="007309D4"/>
    <w:rsid w:val="00730A78"/>
    <w:rsid w:val="0074511E"/>
    <w:rsid w:val="00746D3D"/>
    <w:rsid w:val="00754B14"/>
    <w:rsid w:val="00754E6E"/>
    <w:rsid w:val="00755E41"/>
    <w:rsid w:val="00760C47"/>
    <w:rsid w:val="00764167"/>
    <w:rsid w:val="00780095"/>
    <w:rsid w:val="00785510"/>
    <w:rsid w:val="00790FE4"/>
    <w:rsid w:val="007A192B"/>
    <w:rsid w:val="007A4884"/>
    <w:rsid w:val="007B59C0"/>
    <w:rsid w:val="007B5E6B"/>
    <w:rsid w:val="007C0793"/>
    <w:rsid w:val="007C27F7"/>
    <w:rsid w:val="007C41F6"/>
    <w:rsid w:val="007D0C85"/>
    <w:rsid w:val="007D2B58"/>
    <w:rsid w:val="007E61C9"/>
    <w:rsid w:val="007E6268"/>
    <w:rsid w:val="007E6929"/>
    <w:rsid w:val="007F201B"/>
    <w:rsid w:val="00815BAE"/>
    <w:rsid w:val="00822D31"/>
    <w:rsid w:val="008272DE"/>
    <w:rsid w:val="008349FA"/>
    <w:rsid w:val="008352AF"/>
    <w:rsid w:val="00840E25"/>
    <w:rsid w:val="0084434E"/>
    <w:rsid w:val="008458C5"/>
    <w:rsid w:val="008567C5"/>
    <w:rsid w:val="00870B5A"/>
    <w:rsid w:val="008754C2"/>
    <w:rsid w:val="00892F8F"/>
    <w:rsid w:val="008A00BB"/>
    <w:rsid w:val="008A1237"/>
    <w:rsid w:val="008A6726"/>
    <w:rsid w:val="008B1A7B"/>
    <w:rsid w:val="008C470D"/>
    <w:rsid w:val="008D6545"/>
    <w:rsid w:val="008E3A76"/>
    <w:rsid w:val="008E4B83"/>
    <w:rsid w:val="008E68C3"/>
    <w:rsid w:val="008E78B8"/>
    <w:rsid w:val="008F2C7F"/>
    <w:rsid w:val="0090306B"/>
    <w:rsid w:val="00905EA5"/>
    <w:rsid w:val="00906482"/>
    <w:rsid w:val="00911CA6"/>
    <w:rsid w:val="0092457C"/>
    <w:rsid w:val="00925F6C"/>
    <w:rsid w:val="009312E9"/>
    <w:rsid w:val="0094202B"/>
    <w:rsid w:val="00945C68"/>
    <w:rsid w:val="009537D2"/>
    <w:rsid w:val="00956917"/>
    <w:rsid w:val="00961997"/>
    <w:rsid w:val="00965939"/>
    <w:rsid w:val="00966758"/>
    <w:rsid w:val="00967181"/>
    <w:rsid w:val="00970B73"/>
    <w:rsid w:val="00975D74"/>
    <w:rsid w:val="00981C9E"/>
    <w:rsid w:val="00983800"/>
    <w:rsid w:val="00993B4E"/>
    <w:rsid w:val="009A1110"/>
    <w:rsid w:val="009B22CF"/>
    <w:rsid w:val="009B2E83"/>
    <w:rsid w:val="009C0E16"/>
    <w:rsid w:val="009C20EC"/>
    <w:rsid w:val="009C3A15"/>
    <w:rsid w:val="009C428B"/>
    <w:rsid w:val="009F1B54"/>
    <w:rsid w:val="009F369E"/>
    <w:rsid w:val="009F3B06"/>
    <w:rsid w:val="009F42EF"/>
    <w:rsid w:val="009F7408"/>
    <w:rsid w:val="00A032D8"/>
    <w:rsid w:val="00A1102F"/>
    <w:rsid w:val="00A11C3F"/>
    <w:rsid w:val="00A2033F"/>
    <w:rsid w:val="00A21BA1"/>
    <w:rsid w:val="00A335C9"/>
    <w:rsid w:val="00A3390A"/>
    <w:rsid w:val="00A408CB"/>
    <w:rsid w:val="00A43996"/>
    <w:rsid w:val="00A4447B"/>
    <w:rsid w:val="00A57813"/>
    <w:rsid w:val="00A61379"/>
    <w:rsid w:val="00A660F9"/>
    <w:rsid w:val="00A679EC"/>
    <w:rsid w:val="00A67DFE"/>
    <w:rsid w:val="00A84357"/>
    <w:rsid w:val="00A93AA6"/>
    <w:rsid w:val="00A9767F"/>
    <w:rsid w:val="00AA780F"/>
    <w:rsid w:val="00AB60CC"/>
    <w:rsid w:val="00B03A68"/>
    <w:rsid w:val="00B05A41"/>
    <w:rsid w:val="00B31539"/>
    <w:rsid w:val="00B3726B"/>
    <w:rsid w:val="00B41234"/>
    <w:rsid w:val="00B454BB"/>
    <w:rsid w:val="00B475F7"/>
    <w:rsid w:val="00B56DE4"/>
    <w:rsid w:val="00B626E1"/>
    <w:rsid w:val="00B6552D"/>
    <w:rsid w:val="00B67D53"/>
    <w:rsid w:val="00B70CAD"/>
    <w:rsid w:val="00B77FA9"/>
    <w:rsid w:val="00B81AAB"/>
    <w:rsid w:val="00B850AA"/>
    <w:rsid w:val="00B9135D"/>
    <w:rsid w:val="00BA6478"/>
    <w:rsid w:val="00BB17F4"/>
    <w:rsid w:val="00BB1EB5"/>
    <w:rsid w:val="00BC1693"/>
    <w:rsid w:val="00BD1CDB"/>
    <w:rsid w:val="00BD525D"/>
    <w:rsid w:val="00BD55D7"/>
    <w:rsid w:val="00BE4589"/>
    <w:rsid w:val="00C0320C"/>
    <w:rsid w:val="00C16B47"/>
    <w:rsid w:val="00C30691"/>
    <w:rsid w:val="00C323DA"/>
    <w:rsid w:val="00C40850"/>
    <w:rsid w:val="00C42E9B"/>
    <w:rsid w:val="00C60496"/>
    <w:rsid w:val="00C67D62"/>
    <w:rsid w:val="00C80670"/>
    <w:rsid w:val="00C93C95"/>
    <w:rsid w:val="00CA0150"/>
    <w:rsid w:val="00CA03D4"/>
    <w:rsid w:val="00CA0878"/>
    <w:rsid w:val="00CA27BA"/>
    <w:rsid w:val="00CB1031"/>
    <w:rsid w:val="00CB224C"/>
    <w:rsid w:val="00CB7508"/>
    <w:rsid w:val="00CC635B"/>
    <w:rsid w:val="00CD73A1"/>
    <w:rsid w:val="00CE5BDF"/>
    <w:rsid w:val="00CF12F8"/>
    <w:rsid w:val="00CF3420"/>
    <w:rsid w:val="00D004C0"/>
    <w:rsid w:val="00D0050E"/>
    <w:rsid w:val="00D13D27"/>
    <w:rsid w:val="00D24280"/>
    <w:rsid w:val="00D27207"/>
    <w:rsid w:val="00D33A85"/>
    <w:rsid w:val="00D43F2B"/>
    <w:rsid w:val="00D478E6"/>
    <w:rsid w:val="00D56586"/>
    <w:rsid w:val="00D612F4"/>
    <w:rsid w:val="00D616DD"/>
    <w:rsid w:val="00D6293B"/>
    <w:rsid w:val="00D649E5"/>
    <w:rsid w:val="00D66077"/>
    <w:rsid w:val="00D87948"/>
    <w:rsid w:val="00DA26BE"/>
    <w:rsid w:val="00DA3F27"/>
    <w:rsid w:val="00DB66D4"/>
    <w:rsid w:val="00DC00C8"/>
    <w:rsid w:val="00DC7767"/>
    <w:rsid w:val="00DF0FCF"/>
    <w:rsid w:val="00DF4741"/>
    <w:rsid w:val="00DF6142"/>
    <w:rsid w:val="00E05192"/>
    <w:rsid w:val="00E05CDF"/>
    <w:rsid w:val="00E16E04"/>
    <w:rsid w:val="00E37FDD"/>
    <w:rsid w:val="00E51855"/>
    <w:rsid w:val="00E53676"/>
    <w:rsid w:val="00E640AE"/>
    <w:rsid w:val="00E67447"/>
    <w:rsid w:val="00E70F90"/>
    <w:rsid w:val="00E80008"/>
    <w:rsid w:val="00E85ACC"/>
    <w:rsid w:val="00E91465"/>
    <w:rsid w:val="00E95D49"/>
    <w:rsid w:val="00EB373D"/>
    <w:rsid w:val="00EB67C0"/>
    <w:rsid w:val="00EC19D0"/>
    <w:rsid w:val="00EC483A"/>
    <w:rsid w:val="00EE03F4"/>
    <w:rsid w:val="00EF697A"/>
    <w:rsid w:val="00F03F94"/>
    <w:rsid w:val="00F07E66"/>
    <w:rsid w:val="00F20DBD"/>
    <w:rsid w:val="00F21936"/>
    <w:rsid w:val="00F25151"/>
    <w:rsid w:val="00F25373"/>
    <w:rsid w:val="00F32109"/>
    <w:rsid w:val="00F37A66"/>
    <w:rsid w:val="00F45C06"/>
    <w:rsid w:val="00F57852"/>
    <w:rsid w:val="00F65535"/>
    <w:rsid w:val="00F657DB"/>
    <w:rsid w:val="00F80B87"/>
    <w:rsid w:val="00F81F93"/>
    <w:rsid w:val="00FB17F4"/>
    <w:rsid w:val="00FB5826"/>
    <w:rsid w:val="00FB5DDC"/>
    <w:rsid w:val="00FD11A8"/>
    <w:rsid w:val="00FD47B7"/>
    <w:rsid w:val="00FF09F1"/>
    <w:rsid w:val="00FF19D7"/>
    <w:rsid w:val="00FF4301"/>
    <w:rsid w:val="00FF7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E0A9C"/>
  <w15:docId w15:val="{CC6880CC-9700-4538-B209-C6EFB0817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7DFE"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basedOn w:val="Normal"/>
    <w:next w:val="Normal"/>
    <w:link w:val="Naslov1Char"/>
    <w:uiPriority w:val="9"/>
    <w:qFormat/>
    <w:rsid w:val="00B03A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slov5">
    <w:name w:val="heading 5"/>
    <w:basedOn w:val="Normal"/>
    <w:link w:val="Naslov5Char"/>
    <w:uiPriority w:val="9"/>
    <w:qFormat/>
    <w:rsid w:val="009537D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5Char">
    <w:name w:val="Naslov 5 Char"/>
    <w:link w:val="Naslov5"/>
    <w:uiPriority w:val="9"/>
    <w:rsid w:val="009537D2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DB66D4"/>
    <w:pPr>
      <w:ind w:left="720"/>
      <w:contextualSpacing/>
    </w:pPr>
  </w:style>
  <w:style w:type="table" w:styleId="Reetkatablice">
    <w:name w:val="Table Grid"/>
    <w:basedOn w:val="Obinatablica"/>
    <w:uiPriority w:val="59"/>
    <w:rsid w:val="001621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Obinatablica"/>
    <w:next w:val="Reetkatablice"/>
    <w:uiPriority w:val="59"/>
    <w:rsid w:val="00256F8D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Obinatablica"/>
    <w:next w:val="Reetkatablice"/>
    <w:uiPriority w:val="59"/>
    <w:rsid w:val="001748BC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Obinatablica"/>
    <w:next w:val="Reetkatablice"/>
    <w:uiPriority w:val="59"/>
    <w:rsid w:val="001748BC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9C20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C20EC"/>
    <w:rPr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9C20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C20EC"/>
    <w:rPr>
      <w:sz w:val="22"/>
      <w:szCs w:val="22"/>
      <w:lang w:eastAsia="en-US"/>
    </w:rPr>
  </w:style>
  <w:style w:type="character" w:customStyle="1" w:styleId="Naslov1Char">
    <w:name w:val="Naslov 1 Char"/>
    <w:basedOn w:val="Zadanifontodlomka"/>
    <w:link w:val="Naslov1"/>
    <w:uiPriority w:val="9"/>
    <w:rsid w:val="00B03A6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2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Desktop\BILJE&#352;KE%202020.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FBA06D-BC16-433E-98A9-7E14187BB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BILJEŠKE 2020.</Template>
  <TotalTime>279</TotalTime>
  <Pages>1</Pages>
  <Words>2414</Words>
  <Characters>13763</Characters>
  <Application>Microsoft Office Word</Application>
  <DocSecurity>0</DocSecurity>
  <Lines>114</Lines>
  <Paragraphs>32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16145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Tanja Ferčec</cp:lastModifiedBy>
  <cp:revision>11</cp:revision>
  <cp:lastPrinted>2024-01-26T11:18:00Z</cp:lastPrinted>
  <dcterms:created xsi:type="dcterms:W3CDTF">2024-03-07T12:30:00Z</dcterms:created>
  <dcterms:modified xsi:type="dcterms:W3CDTF">2024-03-12T13:44:00Z</dcterms:modified>
</cp:coreProperties>
</file>